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07"/>
        <w:gridCol w:w="1142"/>
        <w:gridCol w:w="1166"/>
        <w:gridCol w:w="1631"/>
        <w:gridCol w:w="3724"/>
      </w:tblGrid>
      <w:tr w:rsidR="007633D7" w:rsidRPr="00890B24" w14:paraId="3EDABD48" w14:textId="77777777">
        <w:trPr>
          <w:trHeight w:val="703"/>
        </w:trPr>
        <w:tc>
          <w:tcPr>
            <w:tcW w:w="9970" w:type="dxa"/>
            <w:gridSpan w:val="5"/>
            <w:tcBorders>
              <w:top w:val="nil"/>
              <w:left w:val="nil"/>
              <w:right w:val="nil"/>
            </w:tcBorders>
            <w:vAlign w:val="center"/>
          </w:tcPr>
          <w:p w14:paraId="7DF5195B" w14:textId="77777777" w:rsidR="007633D7" w:rsidRPr="00890B24" w:rsidRDefault="007633D7">
            <w:pPr>
              <w:jc w:val="center"/>
              <w:rPr>
                <w:b/>
                <w:sz w:val="40"/>
                <w:szCs w:val="40"/>
              </w:rPr>
            </w:pPr>
          </w:p>
        </w:tc>
      </w:tr>
      <w:tr w:rsidR="007633D7" w:rsidRPr="00890B24" w14:paraId="6AEF46F3" w14:textId="77777777">
        <w:tc>
          <w:tcPr>
            <w:tcW w:w="9970" w:type="dxa"/>
            <w:gridSpan w:val="5"/>
            <w:vAlign w:val="center"/>
          </w:tcPr>
          <w:p w14:paraId="4F0926E5" w14:textId="02C53630" w:rsidR="007633D7" w:rsidRPr="005F302F" w:rsidRDefault="005F16AC">
            <w:pPr>
              <w:jc w:val="center"/>
              <w:rPr>
                <w:sz w:val="48"/>
                <w:szCs w:val="48"/>
              </w:rPr>
            </w:pPr>
            <w:r w:rsidRPr="005F302F">
              <w:rPr>
                <w:b/>
                <w:sz w:val="48"/>
                <w:szCs w:val="48"/>
              </w:rPr>
              <w:t>Plán bezpečnosti a ochrany zdraví při práci</w:t>
            </w:r>
          </w:p>
          <w:p w14:paraId="2D25FE47" w14:textId="77777777" w:rsidR="007633D7" w:rsidRPr="005F302F" w:rsidRDefault="00F153FB" w:rsidP="00F2159E">
            <w:pPr>
              <w:jc w:val="center"/>
              <w:rPr>
                <w:b/>
                <w:sz w:val="28"/>
                <w:szCs w:val="28"/>
              </w:rPr>
            </w:pPr>
            <w:r w:rsidRPr="005F302F">
              <w:rPr>
                <w:b/>
                <w:sz w:val="28"/>
                <w:szCs w:val="28"/>
              </w:rPr>
              <w:t>p</w:t>
            </w:r>
            <w:r w:rsidR="005F16AC" w:rsidRPr="005F302F">
              <w:rPr>
                <w:b/>
                <w:sz w:val="28"/>
                <w:szCs w:val="28"/>
              </w:rPr>
              <w:t>ro stavbu:</w:t>
            </w:r>
          </w:p>
          <w:p w14:paraId="384D2DCF" w14:textId="77777777" w:rsidR="005F302F" w:rsidRPr="005F302F" w:rsidRDefault="005F302F" w:rsidP="005F302F">
            <w:pPr>
              <w:jc w:val="center"/>
              <w:rPr>
                <w:u w:val="single"/>
              </w:rPr>
            </w:pPr>
          </w:p>
          <w:p w14:paraId="36A548E1" w14:textId="77777777" w:rsidR="007633D7" w:rsidRPr="005F302F" w:rsidRDefault="005F302F" w:rsidP="005F302F">
            <w:pPr>
              <w:jc w:val="center"/>
              <w:rPr>
                <w:b/>
                <w:bCs/>
                <w:sz w:val="32"/>
                <w:szCs w:val="32"/>
              </w:rPr>
            </w:pPr>
            <w:r w:rsidRPr="005F302F">
              <w:rPr>
                <w:sz w:val="32"/>
                <w:szCs w:val="32"/>
              </w:rPr>
              <w:t xml:space="preserve"> </w:t>
            </w:r>
            <w:r w:rsidRPr="005F302F">
              <w:rPr>
                <w:b/>
                <w:bCs/>
                <w:sz w:val="32"/>
                <w:szCs w:val="32"/>
              </w:rPr>
              <w:t xml:space="preserve">ADAPTACE UBYTOVNY NA BYTOVÝ DŮM Č.P. 603/36 – KARLOVY VARY </w:t>
            </w:r>
          </w:p>
          <w:p w14:paraId="6DB8F080" w14:textId="03E334F8" w:rsidR="005F302F" w:rsidRPr="00890B24" w:rsidRDefault="005F302F" w:rsidP="005F302F">
            <w:pPr>
              <w:jc w:val="center"/>
              <w:rPr>
                <w:b/>
              </w:rPr>
            </w:pPr>
          </w:p>
        </w:tc>
      </w:tr>
      <w:tr w:rsidR="007633D7" w:rsidRPr="00890B24" w14:paraId="34431891" w14:textId="77777777">
        <w:tc>
          <w:tcPr>
            <w:tcW w:w="9970" w:type="dxa"/>
            <w:gridSpan w:val="5"/>
            <w:tcBorders>
              <w:left w:val="nil"/>
              <w:bottom w:val="nil"/>
              <w:right w:val="nil"/>
            </w:tcBorders>
            <w:vAlign w:val="center"/>
          </w:tcPr>
          <w:p w14:paraId="7881BA35" w14:textId="77777777" w:rsidR="007633D7" w:rsidRPr="00890B24" w:rsidRDefault="007633D7">
            <w:pPr>
              <w:jc w:val="center"/>
              <w:rPr>
                <w:b/>
                <w:sz w:val="40"/>
                <w:szCs w:val="40"/>
              </w:rPr>
            </w:pPr>
          </w:p>
          <w:p w14:paraId="23D16CAE" w14:textId="77777777" w:rsidR="00CD0D0E" w:rsidRPr="00890B24" w:rsidRDefault="00CD0D0E">
            <w:pPr>
              <w:jc w:val="center"/>
              <w:rPr>
                <w:b/>
                <w:sz w:val="40"/>
                <w:szCs w:val="40"/>
              </w:rPr>
            </w:pPr>
          </w:p>
        </w:tc>
      </w:tr>
      <w:tr w:rsidR="007633D7" w:rsidRPr="00890B24" w14:paraId="41AB587B" w14:textId="77777777">
        <w:tc>
          <w:tcPr>
            <w:tcW w:w="3449" w:type="dxa"/>
            <w:gridSpan w:val="2"/>
            <w:tcBorders>
              <w:top w:val="nil"/>
              <w:left w:val="nil"/>
              <w:bottom w:val="nil"/>
              <w:right w:val="nil"/>
            </w:tcBorders>
          </w:tcPr>
          <w:p w14:paraId="0D1245DA" w14:textId="77777777" w:rsidR="007633D7" w:rsidRPr="00890B24" w:rsidRDefault="005F16AC">
            <w:pPr>
              <w:jc w:val="center"/>
              <w:rPr>
                <w:b/>
                <w:bCs/>
                <w:sz w:val="32"/>
                <w:szCs w:val="32"/>
              </w:rPr>
            </w:pPr>
            <w:bookmarkStart w:id="0" w:name="_Toc108415210"/>
            <w:r w:rsidRPr="00890B24">
              <w:rPr>
                <w:b/>
                <w:bCs/>
                <w:sz w:val="32"/>
                <w:szCs w:val="32"/>
              </w:rPr>
              <w:t>Zpracovaný v</w:t>
            </w:r>
            <w:r w:rsidR="007633D7" w:rsidRPr="00890B24">
              <w:rPr>
                <w:b/>
                <w:bCs/>
                <w:sz w:val="32"/>
                <w:szCs w:val="32"/>
              </w:rPr>
              <w:t>e smyslu ustanovení:</w:t>
            </w:r>
            <w:bookmarkEnd w:id="0"/>
          </w:p>
          <w:p w14:paraId="110E6123" w14:textId="77777777" w:rsidR="007633D7" w:rsidRPr="00890B24" w:rsidRDefault="007633D7">
            <w:pPr>
              <w:jc w:val="center"/>
              <w:rPr>
                <w:b/>
              </w:rPr>
            </w:pPr>
          </w:p>
        </w:tc>
        <w:tc>
          <w:tcPr>
            <w:tcW w:w="6521" w:type="dxa"/>
            <w:gridSpan w:val="3"/>
            <w:tcBorders>
              <w:top w:val="nil"/>
              <w:left w:val="nil"/>
              <w:bottom w:val="nil"/>
              <w:right w:val="nil"/>
            </w:tcBorders>
          </w:tcPr>
          <w:p w14:paraId="6FB1443E" w14:textId="77777777" w:rsidR="007633D7" w:rsidRPr="00890B24" w:rsidRDefault="007633D7" w:rsidP="007F0922">
            <w:pPr>
              <w:numPr>
                <w:ilvl w:val="0"/>
                <w:numId w:val="2"/>
              </w:numPr>
              <w:jc w:val="both"/>
              <w:rPr>
                <w:bCs/>
                <w:szCs w:val="28"/>
              </w:rPr>
            </w:pPr>
            <w:r w:rsidRPr="00890B24">
              <w:rPr>
                <w:bCs/>
                <w:szCs w:val="28"/>
              </w:rPr>
              <w:t xml:space="preserve">§ </w:t>
            </w:r>
            <w:r w:rsidR="005F16AC" w:rsidRPr="00890B24">
              <w:rPr>
                <w:bCs/>
                <w:szCs w:val="28"/>
              </w:rPr>
              <w:t>15 odst. (2)</w:t>
            </w:r>
            <w:r w:rsidRPr="00890B24">
              <w:rPr>
                <w:bCs/>
                <w:szCs w:val="28"/>
              </w:rPr>
              <w:t xml:space="preserve"> zákona </w:t>
            </w:r>
            <w:r w:rsidR="007B52DA" w:rsidRPr="00890B24">
              <w:rPr>
                <w:bCs/>
                <w:szCs w:val="28"/>
              </w:rPr>
              <w:t>309/2006</w:t>
            </w:r>
            <w:r w:rsidR="00583E16" w:rsidRPr="00890B24">
              <w:rPr>
                <w:bCs/>
                <w:szCs w:val="28"/>
              </w:rPr>
              <w:t xml:space="preserve"> Sb. v jeho platném </w:t>
            </w:r>
            <w:r w:rsidRPr="00890B24">
              <w:rPr>
                <w:bCs/>
                <w:szCs w:val="28"/>
              </w:rPr>
              <w:t>znění,</w:t>
            </w:r>
          </w:p>
          <w:p w14:paraId="7E93F821" w14:textId="77777777" w:rsidR="007633D7" w:rsidRPr="00890B24" w:rsidRDefault="005F16AC" w:rsidP="007F0922">
            <w:pPr>
              <w:numPr>
                <w:ilvl w:val="0"/>
                <w:numId w:val="2"/>
              </w:numPr>
              <w:jc w:val="both"/>
              <w:rPr>
                <w:bCs/>
                <w:szCs w:val="28"/>
              </w:rPr>
            </w:pPr>
            <w:r w:rsidRPr="00890B24">
              <w:rPr>
                <w:bCs/>
                <w:szCs w:val="28"/>
              </w:rPr>
              <w:t>Přílohy č. 6 NV 591/2006Sb.</w:t>
            </w:r>
          </w:p>
          <w:p w14:paraId="0DA302B3" w14:textId="77777777" w:rsidR="007633D7" w:rsidRPr="00890B24" w:rsidRDefault="007633D7">
            <w:pPr>
              <w:jc w:val="center"/>
              <w:rPr>
                <w:b/>
              </w:rPr>
            </w:pPr>
          </w:p>
        </w:tc>
      </w:tr>
      <w:tr w:rsidR="007633D7" w:rsidRPr="00890B24" w14:paraId="1F1403CC" w14:textId="77777777">
        <w:trPr>
          <w:trHeight w:val="550"/>
        </w:trPr>
        <w:tc>
          <w:tcPr>
            <w:tcW w:w="9970" w:type="dxa"/>
            <w:gridSpan w:val="5"/>
            <w:tcBorders>
              <w:top w:val="nil"/>
              <w:left w:val="nil"/>
              <w:bottom w:val="nil"/>
              <w:right w:val="nil"/>
            </w:tcBorders>
          </w:tcPr>
          <w:p w14:paraId="656E3D26" w14:textId="77777777" w:rsidR="007633D7" w:rsidRPr="00890B24" w:rsidRDefault="007633D7">
            <w:pPr>
              <w:jc w:val="center"/>
              <w:rPr>
                <w:b/>
              </w:rPr>
            </w:pPr>
          </w:p>
          <w:p w14:paraId="512CCC2C" w14:textId="77777777" w:rsidR="005F16AC" w:rsidRPr="00890B24" w:rsidRDefault="005F16AC">
            <w:pPr>
              <w:jc w:val="center"/>
              <w:rPr>
                <w:b/>
              </w:rPr>
            </w:pPr>
          </w:p>
          <w:p w14:paraId="3EA18701" w14:textId="77777777" w:rsidR="005F16AC" w:rsidRPr="00890B24" w:rsidRDefault="005F16AC">
            <w:pPr>
              <w:jc w:val="center"/>
              <w:rPr>
                <w:b/>
              </w:rPr>
            </w:pPr>
          </w:p>
          <w:p w14:paraId="55C51518" w14:textId="77777777" w:rsidR="005F16AC" w:rsidRPr="00890B24" w:rsidRDefault="005F16AC">
            <w:pPr>
              <w:jc w:val="center"/>
              <w:rPr>
                <w:b/>
              </w:rPr>
            </w:pPr>
          </w:p>
          <w:p w14:paraId="04C70A7F" w14:textId="77777777" w:rsidR="005F16AC" w:rsidRPr="00890B24" w:rsidRDefault="005F16AC">
            <w:pPr>
              <w:jc w:val="center"/>
              <w:rPr>
                <w:b/>
              </w:rPr>
            </w:pPr>
          </w:p>
          <w:p w14:paraId="62EA5645" w14:textId="77777777" w:rsidR="005F16AC" w:rsidRPr="00890B24" w:rsidRDefault="005F16AC">
            <w:pPr>
              <w:jc w:val="center"/>
              <w:rPr>
                <w:b/>
              </w:rPr>
            </w:pPr>
          </w:p>
          <w:p w14:paraId="52FC6E61" w14:textId="77777777" w:rsidR="00773DBD" w:rsidRPr="00890B24" w:rsidRDefault="00773DBD" w:rsidP="00DA6319">
            <w:pPr>
              <w:rPr>
                <w:b/>
              </w:rPr>
            </w:pPr>
          </w:p>
          <w:p w14:paraId="39236CDC" w14:textId="77777777" w:rsidR="00CD0D0E" w:rsidRPr="00890B24" w:rsidRDefault="00CD0D0E">
            <w:pPr>
              <w:jc w:val="center"/>
              <w:rPr>
                <w:b/>
              </w:rPr>
            </w:pPr>
          </w:p>
        </w:tc>
      </w:tr>
      <w:tr w:rsidR="007633D7" w:rsidRPr="00890B24" w14:paraId="53A44E85" w14:textId="77777777" w:rsidTr="00B7511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9970" w:type="dxa"/>
            <w:gridSpan w:val="5"/>
            <w:shd w:val="solid" w:color="000000" w:fill="FFFFFF"/>
          </w:tcPr>
          <w:p w14:paraId="5DE274B6" w14:textId="77777777" w:rsidR="007633D7" w:rsidRPr="00890B24" w:rsidRDefault="007633D7">
            <w:pPr>
              <w:jc w:val="both"/>
            </w:pPr>
            <w:r w:rsidRPr="00890B24">
              <w:rPr>
                <w:b/>
              </w:rPr>
              <w:t>Základní identifikační údaje</w:t>
            </w:r>
          </w:p>
        </w:tc>
      </w:tr>
      <w:tr w:rsidR="001753EF" w:rsidRPr="00890B24" w14:paraId="1D7123FA" w14:textId="77777777" w:rsidTr="00B7511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2307" w:type="dxa"/>
          </w:tcPr>
          <w:p w14:paraId="61652D70" w14:textId="77777777" w:rsidR="001753EF" w:rsidRPr="00890B24" w:rsidRDefault="005F16AC">
            <w:pPr>
              <w:jc w:val="both"/>
              <w:rPr>
                <w:b/>
              </w:rPr>
            </w:pPr>
            <w:r w:rsidRPr="00890B24">
              <w:rPr>
                <w:b/>
              </w:rPr>
              <w:t>Zadavatel</w:t>
            </w:r>
            <w:r w:rsidR="001753EF" w:rsidRPr="00890B24">
              <w:rPr>
                <w:b/>
              </w:rPr>
              <w:t>:</w:t>
            </w:r>
          </w:p>
        </w:tc>
        <w:tc>
          <w:tcPr>
            <w:tcW w:w="7663" w:type="dxa"/>
            <w:gridSpan w:val="4"/>
          </w:tcPr>
          <w:p w14:paraId="018D1BD3" w14:textId="698B5768" w:rsidR="001753EF" w:rsidRPr="00F3030E" w:rsidRDefault="005F302F" w:rsidP="00022FAF">
            <w:pPr>
              <w:jc w:val="both"/>
            </w:pPr>
            <w:r>
              <w:t>Statutární město Karlovy Vary</w:t>
            </w:r>
          </w:p>
        </w:tc>
      </w:tr>
      <w:tr w:rsidR="001753EF" w:rsidRPr="00890B24" w14:paraId="2484CD1A" w14:textId="77777777" w:rsidTr="00B7511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2307" w:type="dxa"/>
          </w:tcPr>
          <w:p w14:paraId="187DFBC0" w14:textId="77777777" w:rsidR="001753EF" w:rsidRPr="00890B24" w:rsidRDefault="001753EF">
            <w:pPr>
              <w:jc w:val="both"/>
              <w:rPr>
                <w:b/>
              </w:rPr>
            </w:pPr>
            <w:proofErr w:type="gramStart"/>
            <w:r w:rsidRPr="00890B24">
              <w:rPr>
                <w:b/>
              </w:rPr>
              <w:t>IČO :</w:t>
            </w:r>
            <w:proofErr w:type="gramEnd"/>
          </w:p>
        </w:tc>
        <w:tc>
          <w:tcPr>
            <w:tcW w:w="7663" w:type="dxa"/>
            <w:gridSpan w:val="4"/>
          </w:tcPr>
          <w:p w14:paraId="342FB022" w14:textId="1BA5C858" w:rsidR="001753EF" w:rsidRPr="00F3030E" w:rsidRDefault="005F302F" w:rsidP="00340DEE">
            <w:pPr>
              <w:pStyle w:val="Nadpis2"/>
              <w:spacing w:before="0" w:after="0"/>
              <w:jc w:val="both"/>
              <w:rPr>
                <w:rFonts w:ascii="Times New Roman" w:hAnsi="Times New Roman"/>
                <w:b w:val="0"/>
                <w:bCs w:val="0"/>
                <w:i w:val="0"/>
                <w:sz w:val="24"/>
                <w:szCs w:val="24"/>
              </w:rPr>
            </w:pPr>
            <w:r w:rsidRPr="005F302F">
              <w:rPr>
                <w:rFonts w:ascii="Times New Roman" w:hAnsi="Times New Roman"/>
                <w:b w:val="0"/>
                <w:bCs w:val="0"/>
                <w:i w:val="0"/>
                <w:sz w:val="24"/>
                <w:szCs w:val="24"/>
              </w:rPr>
              <w:t>00254657</w:t>
            </w:r>
          </w:p>
        </w:tc>
      </w:tr>
      <w:tr w:rsidR="001753EF" w:rsidRPr="00890B24" w14:paraId="3774BD7B" w14:textId="77777777" w:rsidTr="00B7511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2307" w:type="dxa"/>
          </w:tcPr>
          <w:p w14:paraId="15BD17E1" w14:textId="77777777" w:rsidR="001753EF" w:rsidRPr="00890B24" w:rsidRDefault="001753EF">
            <w:pPr>
              <w:jc w:val="both"/>
              <w:rPr>
                <w:b/>
              </w:rPr>
            </w:pPr>
            <w:r w:rsidRPr="00890B24">
              <w:rPr>
                <w:b/>
              </w:rPr>
              <w:t>Adresa:</w:t>
            </w:r>
          </w:p>
        </w:tc>
        <w:tc>
          <w:tcPr>
            <w:tcW w:w="7663" w:type="dxa"/>
            <w:gridSpan w:val="4"/>
          </w:tcPr>
          <w:p w14:paraId="1249E221" w14:textId="051005EF" w:rsidR="001753EF" w:rsidRPr="00F3030E" w:rsidRDefault="005F302F" w:rsidP="00872CBF">
            <w:r w:rsidRPr="005F302F">
              <w:rPr>
                <w:color w:val="000000"/>
              </w:rPr>
              <w:t>Moskevská 2035/21, 360 01 Karlovy Vary</w:t>
            </w:r>
          </w:p>
        </w:tc>
      </w:tr>
      <w:tr w:rsidR="00B75117" w:rsidRPr="00890B24" w14:paraId="0AB2850E" w14:textId="77777777" w:rsidTr="00B7511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2307" w:type="dxa"/>
          </w:tcPr>
          <w:p w14:paraId="1495DD55" w14:textId="77777777" w:rsidR="00B75117" w:rsidRPr="00890B24" w:rsidRDefault="00B75117">
            <w:pPr>
              <w:jc w:val="both"/>
              <w:rPr>
                <w:b/>
              </w:rPr>
            </w:pPr>
            <w:r w:rsidRPr="00890B24">
              <w:rPr>
                <w:b/>
              </w:rPr>
              <w:t xml:space="preserve">Statutární </w:t>
            </w:r>
            <w:proofErr w:type="gramStart"/>
            <w:r w:rsidRPr="00890B24">
              <w:rPr>
                <w:b/>
              </w:rPr>
              <w:t>orgán :</w:t>
            </w:r>
            <w:proofErr w:type="gramEnd"/>
          </w:p>
        </w:tc>
        <w:tc>
          <w:tcPr>
            <w:tcW w:w="2308" w:type="dxa"/>
            <w:gridSpan w:val="2"/>
          </w:tcPr>
          <w:p w14:paraId="5458C62B" w14:textId="25E8E59E" w:rsidR="00B75117" w:rsidRPr="00872CBF" w:rsidRDefault="005F302F">
            <w:pPr>
              <w:jc w:val="both"/>
            </w:pPr>
            <w:r>
              <w:t xml:space="preserve">Primátor </w:t>
            </w:r>
          </w:p>
        </w:tc>
        <w:tc>
          <w:tcPr>
            <w:tcW w:w="1631" w:type="dxa"/>
          </w:tcPr>
          <w:p w14:paraId="6CB7339D" w14:textId="77777777" w:rsidR="00B75117" w:rsidRPr="00872CBF" w:rsidRDefault="00B75117">
            <w:pPr>
              <w:jc w:val="both"/>
              <w:rPr>
                <w:b/>
              </w:rPr>
            </w:pPr>
            <w:proofErr w:type="gramStart"/>
            <w:r w:rsidRPr="00872CBF">
              <w:rPr>
                <w:b/>
              </w:rPr>
              <w:t>Jméno :</w:t>
            </w:r>
            <w:proofErr w:type="gramEnd"/>
            <w:r w:rsidRPr="00872CBF">
              <w:rPr>
                <w:b/>
              </w:rPr>
              <w:t xml:space="preserve"> </w:t>
            </w:r>
          </w:p>
        </w:tc>
        <w:tc>
          <w:tcPr>
            <w:tcW w:w="3724" w:type="dxa"/>
          </w:tcPr>
          <w:p w14:paraId="4B43FFA0" w14:textId="285BBF87" w:rsidR="00B75117" w:rsidRPr="00872CBF" w:rsidRDefault="005F302F" w:rsidP="00022FAF">
            <w:pPr>
              <w:jc w:val="both"/>
            </w:pPr>
            <w:r>
              <w:t xml:space="preserve">Ing. </w:t>
            </w:r>
            <w:proofErr w:type="spellStart"/>
            <w:r>
              <w:t>Adrea</w:t>
            </w:r>
            <w:proofErr w:type="spellEnd"/>
            <w:r>
              <w:t xml:space="preserve"> Pfeffer </w:t>
            </w:r>
            <w:proofErr w:type="spellStart"/>
            <w:r>
              <w:t>Ferklová</w:t>
            </w:r>
            <w:proofErr w:type="spellEnd"/>
            <w:r>
              <w:t xml:space="preserve"> MBA</w:t>
            </w:r>
          </w:p>
        </w:tc>
      </w:tr>
      <w:tr w:rsidR="00B75117" w:rsidRPr="00890B24" w14:paraId="003307FA" w14:textId="77777777" w:rsidTr="00B7511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c>
          <w:tcPr>
            <w:tcW w:w="2307" w:type="dxa"/>
          </w:tcPr>
          <w:p w14:paraId="7DA71B16" w14:textId="77777777" w:rsidR="00B75117" w:rsidRPr="00890B24" w:rsidRDefault="00B75117">
            <w:pPr>
              <w:jc w:val="both"/>
              <w:rPr>
                <w:b/>
              </w:rPr>
            </w:pPr>
            <w:r w:rsidRPr="00890B24">
              <w:rPr>
                <w:b/>
              </w:rPr>
              <w:t>Datum zpracování:</w:t>
            </w:r>
          </w:p>
        </w:tc>
        <w:tc>
          <w:tcPr>
            <w:tcW w:w="2308" w:type="dxa"/>
            <w:gridSpan w:val="2"/>
          </w:tcPr>
          <w:p w14:paraId="0EC71341" w14:textId="2D8A7A76" w:rsidR="00B75117" w:rsidRPr="00872CBF" w:rsidRDefault="000F01D5" w:rsidP="00340DEE">
            <w:pPr>
              <w:jc w:val="both"/>
            </w:pPr>
            <w:r>
              <w:t>1.</w:t>
            </w:r>
            <w:r w:rsidR="005F302F">
              <w:t>2</w:t>
            </w:r>
            <w:r>
              <w:t>.20</w:t>
            </w:r>
            <w:r w:rsidR="000B563B">
              <w:t>2</w:t>
            </w:r>
            <w:r w:rsidR="005F302F">
              <w:t>6</w:t>
            </w:r>
          </w:p>
        </w:tc>
        <w:tc>
          <w:tcPr>
            <w:tcW w:w="1631" w:type="dxa"/>
          </w:tcPr>
          <w:p w14:paraId="063A6CA0" w14:textId="77777777" w:rsidR="00B75117" w:rsidRPr="00872CBF" w:rsidRDefault="00B75117">
            <w:pPr>
              <w:jc w:val="both"/>
              <w:rPr>
                <w:b/>
              </w:rPr>
            </w:pPr>
            <w:r w:rsidRPr="00872CBF">
              <w:rPr>
                <w:b/>
                <w:bCs/>
              </w:rPr>
              <w:t xml:space="preserve">Platnost </w:t>
            </w:r>
            <w:proofErr w:type="gramStart"/>
            <w:r w:rsidRPr="00872CBF">
              <w:rPr>
                <w:b/>
                <w:bCs/>
              </w:rPr>
              <w:t>od :</w:t>
            </w:r>
            <w:proofErr w:type="gramEnd"/>
          </w:p>
        </w:tc>
        <w:tc>
          <w:tcPr>
            <w:tcW w:w="3724" w:type="dxa"/>
          </w:tcPr>
          <w:p w14:paraId="0A65D898" w14:textId="79B4A852" w:rsidR="00B75117" w:rsidRPr="00872CBF" w:rsidRDefault="000F01D5" w:rsidP="00A31ED1">
            <w:pPr>
              <w:jc w:val="both"/>
            </w:pPr>
            <w:r>
              <w:t>1.</w:t>
            </w:r>
            <w:r w:rsidR="005F302F">
              <w:t>1</w:t>
            </w:r>
            <w:r>
              <w:t>.20</w:t>
            </w:r>
            <w:r w:rsidR="000B563B">
              <w:t>2</w:t>
            </w:r>
            <w:r w:rsidR="005F302F">
              <w:t>6</w:t>
            </w:r>
          </w:p>
        </w:tc>
      </w:tr>
      <w:tr w:rsidR="00522C54" w:rsidRPr="00890B24" w14:paraId="0568E3FC" w14:textId="77777777" w:rsidTr="00B7511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474"/>
        </w:trPr>
        <w:tc>
          <w:tcPr>
            <w:tcW w:w="2307" w:type="dxa"/>
            <w:tcBorders>
              <w:bottom w:val="nil"/>
            </w:tcBorders>
          </w:tcPr>
          <w:p w14:paraId="40C5C39C" w14:textId="77777777" w:rsidR="00522C54" w:rsidRPr="00890B24" w:rsidRDefault="00522C54" w:rsidP="00522C54">
            <w:pPr>
              <w:jc w:val="both"/>
              <w:rPr>
                <w:b/>
              </w:rPr>
            </w:pPr>
            <w:proofErr w:type="gramStart"/>
            <w:r w:rsidRPr="00890B24">
              <w:rPr>
                <w:b/>
              </w:rPr>
              <w:t>Zpracoval :</w:t>
            </w:r>
            <w:proofErr w:type="gramEnd"/>
          </w:p>
        </w:tc>
        <w:tc>
          <w:tcPr>
            <w:tcW w:w="3939" w:type="dxa"/>
            <w:gridSpan w:val="3"/>
            <w:vMerge w:val="restart"/>
          </w:tcPr>
          <w:p w14:paraId="4492DFD7" w14:textId="77777777" w:rsidR="00522C54" w:rsidRDefault="00522C54">
            <w:pPr>
              <w:jc w:val="both"/>
              <w:rPr>
                <w:b/>
              </w:rPr>
            </w:pPr>
            <w:proofErr w:type="gramStart"/>
            <w:r w:rsidRPr="00872CBF">
              <w:rPr>
                <w:b/>
              </w:rPr>
              <w:t>Podpis :</w:t>
            </w:r>
            <w:proofErr w:type="gramEnd"/>
            <w:r w:rsidRPr="00872CBF">
              <w:rPr>
                <w:b/>
              </w:rPr>
              <w:t xml:space="preserve"> </w:t>
            </w:r>
          </w:p>
          <w:p w14:paraId="7DEDFD94" w14:textId="59181C81" w:rsidR="00513F0B" w:rsidRPr="00872CBF" w:rsidRDefault="0076477C">
            <w:pPr>
              <w:jc w:val="both"/>
              <w:rPr>
                <w:b/>
              </w:rPr>
            </w:pPr>
            <w:r>
              <w:rPr>
                <w:b/>
              </w:rPr>
              <w:pict w14:anchorId="604F017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6.25pt;height:108pt">
                  <v:imagedata r:id="rId7" o:title="podpis"/>
                </v:shape>
              </w:pict>
            </w:r>
          </w:p>
        </w:tc>
        <w:tc>
          <w:tcPr>
            <w:tcW w:w="3724" w:type="dxa"/>
            <w:vMerge w:val="restart"/>
          </w:tcPr>
          <w:p w14:paraId="159FE491" w14:textId="77777777" w:rsidR="00522C54" w:rsidRDefault="00522C54">
            <w:pPr>
              <w:jc w:val="both"/>
              <w:rPr>
                <w:b/>
              </w:rPr>
            </w:pPr>
            <w:proofErr w:type="gramStart"/>
            <w:r w:rsidRPr="00872CBF">
              <w:rPr>
                <w:b/>
              </w:rPr>
              <w:t>Razítko :</w:t>
            </w:r>
            <w:proofErr w:type="gramEnd"/>
          </w:p>
          <w:p w14:paraId="392FD6B8" w14:textId="77777777" w:rsidR="00202E55" w:rsidRDefault="00202E55">
            <w:pPr>
              <w:jc w:val="both"/>
              <w:rPr>
                <w:b/>
              </w:rPr>
            </w:pPr>
          </w:p>
          <w:p w14:paraId="3841BBC0" w14:textId="38308E47" w:rsidR="00DE20A6" w:rsidRDefault="0076477C">
            <w:pPr>
              <w:jc w:val="both"/>
              <w:rPr>
                <w:b/>
              </w:rPr>
            </w:pPr>
            <w:r>
              <w:rPr>
                <w:b/>
              </w:rPr>
              <w:pict w14:anchorId="6B146C7E">
                <v:shape id="_x0000_i1026" type="#_x0000_t75" style="width:158.25pt;height:93pt">
                  <v:imagedata r:id="rId8" o:title="razítko"/>
                </v:shape>
              </w:pict>
            </w:r>
          </w:p>
          <w:p w14:paraId="2E26110D" w14:textId="01199149" w:rsidR="00DE20A6" w:rsidRPr="00872CBF" w:rsidRDefault="00DE20A6">
            <w:pPr>
              <w:jc w:val="both"/>
              <w:rPr>
                <w:b/>
              </w:rPr>
            </w:pPr>
          </w:p>
        </w:tc>
      </w:tr>
      <w:tr w:rsidR="00522C54" w:rsidRPr="00890B24" w14:paraId="4C7EB2FD" w14:textId="77777777" w:rsidTr="00B75117">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cantSplit/>
          <w:trHeight w:val="787"/>
        </w:trPr>
        <w:tc>
          <w:tcPr>
            <w:tcW w:w="2307" w:type="dxa"/>
            <w:tcBorders>
              <w:top w:val="nil"/>
            </w:tcBorders>
          </w:tcPr>
          <w:p w14:paraId="3BB1B967" w14:textId="77777777" w:rsidR="00522C54" w:rsidRDefault="00522C54" w:rsidP="00522C54">
            <w:pPr>
              <w:jc w:val="both"/>
              <w:rPr>
                <w:b/>
              </w:rPr>
            </w:pPr>
            <w:r w:rsidRPr="00890B24">
              <w:rPr>
                <w:b/>
              </w:rPr>
              <w:t>Petr Dostál – Koordinátor BOZP</w:t>
            </w:r>
          </w:p>
          <w:p w14:paraId="4338714D" w14:textId="77777777" w:rsidR="007D2F5A" w:rsidRDefault="007D2F5A" w:rsidP="00522C54">
            <w:pPr>
              <w:jc w:val="both"/>
              <w:rPr>
                <w:b/>
              </w:rPr>
            </w:pPr>
          </w:p>
          <w:p w14:paraId="23FF003B" w14:textId="77777777" w:rsidR="007D2F5A" w:rsidRPr="00890B24" w:rsidRDefault="007D2F5A" w:rsidP="00522C54">
            <w:pPr>
              <w:jc w:val="both"/>
              <w:rPr>
                <w:b/>
              </w:rPr>
            </w:pPr>
          </w:p>
        </w:tc>
        <w:tc>
          <w:tcPr>
            <w:tcW w:w="3939" w:type="dxa"/>
            <w:gridSpan w:val="3"/>
            <w:vMerge/>
          </w:tcPr>
          <w:p w14:paraId="08B8AE6E" w14:textId="77777777" w:rsidR="00522C54" w:rsidRPr="00890B24" w:rsidRDefault="00522C54">
            <w:pPr>
              <w:jc w:val="both"/>
              <w:rPr>
                <w:b/>
              </w:rPr>
            </w:pPr>
          </w:p>
        </w:tc>
        <w:tc>
          <w:tcPr>
            <w:tcW w:w="3724" w:type="dxa"/>
            <w:vMerge/>
          </w:tcPr>
          <w:p w14:paraId="30086104" w14:textId="77777777" w:rsidR="00522C54" w:rsidRPr="00890B24" w:rsidRDefault="00522C54">
            <w:pPr>
              <w:jc w:val="both"/>
              <w:rPr>
                <w:b/>
              </w:rPr>
            </w:pPr>
          </w:p>
        </w:tc>
      </w:tr>
    </w:tbl>
    <w:p w14:paraId="33A57A43" w14:textId="77777777" w:rsidR="007633D7" w:rsidRPr="00890B24" w:rsidRDefault="007633D7">
      <w:pPr>
        <w:jc w:val="both"/>
        <w:sectPr w:rsidR="007633D7" w:rsidRPr="00890B24" w:rsidSect="00166364">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pgNumType w:start="1"/>
          <w:cols w:space="708"/>
          <w:titlePg/>
          <w:docGrid w:linePitch="360"/>
        </w:sectPr>
      </w:pPr>
    </w:p>
    <w:p w14:paraId="6E503AD2" w14:textId="77777777" w:rsidR="007633D7" w:rsidRPr="00890B24" w:rsidRDefault="007633D7">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5220"/>
        <w:gridCol w:w="2700"/>
      </w:tblGrid>
      <w:tr w:rsidR="007633D7" w:rsidRPr="00890B24" w14:paraId="322EB237" w14:textId="77777777">
        <w:tc>
          <w:tcPr>
            <w:tcW w:w="9828" w:type="dxa"/>
            <w:gridSpan w:val="3"/>
          </w:tcPr>
          <w:p w14:paraId="16ED8C5E" w14:textId="77777777" w:rsidR="007633D7" w:rsidRPr="00890B24" w:rsidRDefault="007633D7">
            <w:r w:rsidRPr="00890B24">
              <w:t>Změny dokumentu</w:t>
            </w:r>
          </w:p>
        </w:tc>
      </w:tr>
      <w:tr w:rsidR="007633D7" w:rsidRPr="00890B24" w14:paraId="3A9A3C51" w14:textId="77777777">
        <w:tc>
          <w:tcPr>
            <w:tcW w:w="1908" w:type="dxa"/>
          </w:tcPr>
          <w:p w14:paraId="4477A712" w14:textId="77777777" w:rsidR="007633D7" w:rsidRPr="00890B24" w:rsidRDefault="007633D7">
            <w:pPr>
              <w:jc w:val="both"/>
            </w:pPr>
            <w:r w:rsidRPr="00890B24">
              <w:t>Číslo změny</w:t>
            </w:r>
          </w:p>
        </w:tc>
        <w:tc>
          <w:tcPr>
            <w:tcW w:w="5220" w:type="dxa"/>
          </w:tcPr>
          <w:p w14:paraId="3D513521" w14:textId="77777777" w:rsidR="007633D7" w:rsidRPr="00890B24" w:rsidRDefault="007633D7">
            <w:pPr>
              <w:jc w:val="both"/>
            </w:pPr>
            <w:r w:rsidRPr="00890B24">
              <w:t>Změna</w:t>
            </w:r>
          </w:p>
        </w:tc>
        <w:tc>
          <w:tcPr>
            <w:tcW w:w="2700" w:type="dxa"/>
          </w:tcPr>
          <w:p w14:paraId="6F7019CA" w14:textId="77777777" w:rsidR="007633D7" w:rsidRPr="00890B24" w:rsidRDefault="007633D7">
            <w:pPr>
              <w:jc w:val="both"/>
            </w:pPr>
            <w:r w:rsidRPr="00890B24">
              <w:t>Datum změny</w:t>
            </w:r>
          </w:p>
        </w:tc>
      </w:tr>
      <w:tr w:rsidR="007633D7" w:rsidRPr="00890B24" w14:paraId="4E030C49" w14:textId="77777777">
        <w:tc>
          <w:tcPr>
            <w:tcW w:w="1908" w:type="dxa"/>
          </w:tcPr>
          <w:p w14:paraId="4A08B27C" w14:textId="77777777" w:rsidR="007633D7" w:rsidRPr="00890B24" w:rsidRDefault="007633D7">
            <w:pPr>
              <w:jc w:val="both"/>
            </w:pPr>
          </w:p>
        </w:tc>
        <w:tc>
          <w:tcPr>
            <w:tcW w:w="5220" w:type="dxa"/>
          </w:tcPr>
          <w:p w14:paraId="4AB42EB1" w14:textId="77777777" w:rsidR="007633D7" w:rsidRPr="00890B24" w:rsidRDefault="007633D7">
            <w:pPr>
              <w:jc w:val="both"/>
            </w:pPr>
          </w:p>
        </w:tc>
        <w:tc>
          <w:tcPr>
            <w:tcW w:w="2700" w:type="dxa"/>
          </w:tcPr>
          <w:p w14:paraId="7D700880" w14:textId="77777777" w:rsidR="007633D7" w:rsidRPr="00890B24" w:rsidRDefault="007633D7">
            <w:pPr>
              <w:jc w:val="both"/>
            </w:pPr>
          </w:p>
        </w:tc>
      </w:tr>
      <w:tr w:rsidR="007633D7" w:rsidRPr="00890B24" w14:paraId="06275370" w14:textId="77777777">
        <w:tc>
          <w:tcPr>
            <w:tcW w:w="1908" w:type="dxa"/>
          </w:tcPr>
          <w:p w14:paraId="65FB3B09" w14:textId="77777777" w:rsidR="007633D7" w:rsidRPr="00890B24" w:rsidRDefault="007633D7">
            <w:pPr>
              <w:jc w:val="both"/>
            </w:pPr>
          </w:p>
        </w:tc>
        <w:tc>
          <w:tcPr>
            <w:tcW w:w="5220" w:type="dxa"/>
          </w:tcPr>
          <w:p w14:paraId="7214C566" w14:textId="77777777" w:rsidR="007633D7" w:rsidRPr="00890B24" w:rsidRDefault="007633D7">
            <w:pPr>
              <w:jc w:val="both"/>
            </w:pPr>
          </w:p>
        </w:tc>
        <w:tc>
          <w:tcPr>
            <w:tcW w:w="2700" w:type="dxa"/>
          </w:tcPr>
          <w:p w14:paraId="21E5C0EF" w14:textId="77777777" w:rsidR="007633D7" w:rsidRPr="00890B24" w:rsidRDefault="007633D7">
            <w:pPr>
              <w:jc w:val="both"/>
            </w:pPr>
          </w:p>
        </w:tc>
      </w:tr>
      <w:tr w:rsidR="007633D7" w:rsidRPr="00890B24" w14:paraId="15E7FD1A" w14:textId="77777777">
        <w:tc>
          <w:tcPr>
            <w:tcW w:w="1908" w:type="dxa"/>
          </w:tcPr>
          <w:p w14:paraId="2DB8B586" w14:textId="77777777" w:rsidR="007633D7" w:rsidRPr="00890B24" w:rsidRDefault="007633D7">
            <w:pPr>
              <w:jc w:val="both"/>
            </w:pPr>
          </w:p>
        </w:tc>
        <w:tc>
          <w:tcPr>
            <w:tcW w:w="5220" w:type="dxa"/>
          </w:tcPr>
          <w:p w14:paraId="2218943F" w14:textId="77777777" w:rsidR="007633D7" w:rsidRPr="00890B24" w:rsidRDefault="007633D7">
            <w:pPr>
              <w:jc w:val="both"/>
            </w:pPr>
          </w:p>
        </w:tc>
        <w:tc>
          <w:tcPr>
            <w:tcW w:w="2700" w:type="dxa"/>
          </w:tcPr>
          <w:p w14:paraId="23FC0211" w14:textId="77777777" w:rsidR="007633D7" w:rsidRPr="00890B24" w:rsidRDefault="007633D7">
            <w:pPr>
              <w:jc w:val="both"/>
            </w:pPr>
          </w:p>
        </w:tc>
      </w:tr>
      <w:tr w:rsidR="007633D7" w:rsidRPr="00890B24" w14:paraId="3972E3E2" w14:textId="77777777">
        <w:tc>
          <w:tcPr>
            <w:tcW w:w="1908" w:type="dxa"/>
          </w:tcPr>
          <w:p w14:paraId="7FE58763" w14:textId="77777777" w:rsidR="007633D7" w:rsidRPr="00890B24" w:rsidRDefault="007633D7">
            <w:pPr>
              <w:jc w:val="both"/>
            </w:pPr>
          </w:p>
        </w:tc>
        <w:tc>
          <w:tcPr>
            <w:tcW w:w="5220" w:type="dxa"/>
          </w:tcPr>
          <w:p w14:paraId="2387E2F8" w14:textId="77777777" w:rsidR="007633D7" w:rsidRPr="00890B24" w:rsidRDefault="007633D7">
            <w:pPr>
              <w:jc w:val="both"/>
            </w:pPr>
          </w:p>
        </w:tc>
        <w:tc>
          <w:tcPr>
            <w:tcW w:w="2700" w:type="dxa"/>
          </w:tcPr>
          <w:p w14:paraId="2F1AFD44" w14:textId="77777777" w:rsidR="007633D7" w:rsidRPr="00890B24" w:rsidRDefault="007633D7">
            <w:pPr>
              <w:jc w:val="both"/>
            </w:pPr>
          </w:p>
        </w:tc>
      </w:tr>
      <w:tr w:rsidR="007633D7" w:rsidRPr="00890B24" w14:paraId="1CBA3C10" w14:textId="77777777">
        <w:tc>
          <w:tcPr>
            <w:tcW w:w="1908" w:type="dxa"/>
          </w:tcPr>
          <w:p w14:paraId="079D2833" w14:textId="77777777" w:rsidR="007633D7" w:rsidRPr="00890B24" w:rsidRDefault="007633D7">
            <w:pPr>
              <w:jc w:val="both"/>
            </w:pPr>
          </w:p>
        </w:tc>
        <w:tc>
          <w:tcPr>
            <w:tcW w:w="5220" w:type="dxa"/>
          </w:tcPr>
          <w:p w14:paraId="331BF0DD" w14:textId="77777777" w:rsidR="007633D7" w:rsidRPr="00890B24" w:rsidRDefault="007633D7">
            <w:pPr>
              <w:jc w:val="both"/>
            </w:pPr>
          </w:p>
        </w:tc>
        <w:tc>
          <w:tcPr>
            <w:tcW w:w="2700" w:type="dxa"/>
          </w:tcPr>
          <w:p w14:paraId="51F41AF0" w14:textId="77777777" w:rsidR="007633D7" w:rsidRPr="00890B24" w:rsidRDefault="007633D7">
            <w:pPr>
              <w:jc w:val="both"/>
            </w:pPr>
          </w:p>
        </w:tc>
      </w:tr>
      <w:tr w:rsidR="007633D7" w:rsidRPr="00890B24" w14:paraId="294E9B2C" w14:textId="77777777">
        <w:tc>
          <w:tcPr>
            <w:tcW w:w="1908" w:type="dxa"/>
          </w:tcPr>
          <w:p w14:paraId="2F9EE13E" w14:textId="77777777" w:rsidR="007633D7" w:rsidRPr="00890B24" w:rsidRDefault="007633D7">
            <w:pPr>
              <w:jc w:val="both"/>
            </w:pPr>
          </w:p>
        </w:tc>
        <w:tc>
          <w:tcPr>
            <w:tcW w:w="5220" w:type="dxa"/>
          </w:tcPr>
          <w:p w14:paraId="7D33E089" w14:textId="77777777" w:rsidR="007633D7" w:rsidRPr="00890B24" w:rsidRDefault="007633D7">
            <w:pPr>
              <w:jc w:val="both"/>
            </w:pPr>
          </w:p>
        </w:tc>
        <w:tc>
          <w:tcPr>
            <w:tcW w:w="2700" w:type="dxa"/>
          </w:tcPr>
          <w:p w14:paraId="4A39DFE1" w14:textId="77777777" w:rsidR="007633D7" w:rsidRPr="00890B24" w:rsidRDefault="007633D7">
            <w:pPr>
              <w:jc w:val="both"/>
            </w:pPr>
          </w:p>
        </w:tc>
      </w:tr>
    </w:tbl>
    <w:p w14:paraId="47A3B80F" w14:textId="77777777" w:rsidR="007633D7" w:rsidRPr="00890B24" w:rsidRDefault="007633D7">
      <w:pPr>
        <w:jc w:val="both"/>
      </w:pPr>
    </w:p>
    <w:p w14:paraId="6ED8DF74" w14:textId="77777777" w:rsidR="007633D7" w:rsidRPr="00890B24" w:rsidRDefault="007633D7">
      <w:pPr>
        <w:jc w:val="both"/>
      </w:pPr>
    </w:p>
    <w:tbl>
      <w:tblPr>
        <w:tblW w:w="98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9"/>
      </w:tblGrid>
      <w:tr w:rsidR="007633D7" w:rsidRPr="00890B24" w14:paraId="7B0D2FFF" w14:textId="77777777">
        <w:tc>
          <w:tcPr>
            <w:tcW w:w="9829" w:type="dxa"/>
          </w:tcPr>
          <w:p w14:paraId="11015456" w14:textId="77777777" w:rsidR="007633D7" w:rsidRPr="00890B24" w:rsidRDefault="007633D7">
            <w:pPr>
              <w:jc w:val="both"/>
            </w:pPr>
            <w:proofErr w:type="gramStart"/>
            <w:r w:rsidRPr="00890B24">
              <w:t>Obsah :</w:t>
            </w:r>
            <w:proofErr w:type="gramEnd"/>
          </w:p>
        </w:tc>
      </w:tr>
      <w:tr w:rsidR="007633D7" w:rsidRPr="00890B24" w14:paraId="220C5733" w14:textId="77777777">
        <w:tc>
          <w:tcPr>
            <w:tcW w:w="9829" w:type="dxa"/>
          </w:tcPr>
          <w:p w14:paraId="43F731CA" w14:textId="42935EB1" w:rsidR="005D62EA" w:rsidRPr="00136BE6" w:rsidRDefault="00752F5E">
            <w:pPr>
              <w:pStyle w:val="Obsah1"/>
              <w:rPr>
                <w:rFonts w:ascii="Calibri" w:hAnsi="Calibri"/>
                <w:noProof/>
                <w:sz w:val="22"/>
                <w:szCs w:val="22"/>
              </w:rPr>
            </w:pPr>
            <w:r w:rsidRPr="00890B24">
              <w:fldChar w:fldCharType="begin"/>
            </w:r>
            <w:r w:rsidRPr="00890B24">
              <w:instrText xml:space="preserve"> TOC \o "1-1" \h \z \u </w:instrText>
            </w:r>
            <w:r w:rsidRPr="00890B24">
              <w:fldChar w:fldCharType="separate"/>
            </w:r>
            <w:hyperlink w:anchor="_Toc483197801" w:history="1">
              <w:r w:rsidR="005D62EA" w:rsidRPr="00C81734">
                <w:rPr>
                  <w:rStyle w:val="Hypertextovodkaz"/>
                  <w:noProof/>
                </w:rPr>
                <w:t>1.</w:t>
              </w:r>
              <w:r w:rsidR="005D62EA" w:rsidRPr="00136BE6">
                <w:rPr>
                  <w:rFonts w:ascii="Calibri" w:hAnsi="Calibri"/>
                  <w:noProof/>
                  <w:sz w:val="22"/>
                  <w:szCs w:val="22"/>
                </w:rPr>
                <w:tab/>
              </w:r>
              <w:r w:rsidR="005D62EA" w:rsidRPr="00C81734">
                <w:rPr>
                  <w:rStyle w:val="Hypertextovodkaz"/>
                  <w:noProof/>
                </w:rPr>
                <w:t>Úvod a účel</w:t>
              </w:r>
              <w:r w:rsidR="005D62EA">
                <w:rPr>
                  <w:noProof/>
                  <w:webHidden/>
                </w:rPr>
                <w:tab/>
              </w:r>
              <w:r w:rsidR="005D62EA">
                <w:rPr>
                  <w:noProof/>
                  <w:webHidden/>
                </w:rPr>
                <w:fldChar w:fldCharType="begin"/>
              </w:r>
              <w:r w:rsidR="005D62EA">
                <w:rPr>
                  <w:noProof/>
                  <w:webHidden/>
                </w:rPr>
                <w:instrText xml:space="preserve"> PAGEREF _Toc483197801 \h </w:instrText>
              </w:r>
              <w:r w:rsidR="005D62EA">
                <w:rPr>
                  <w:noProof/>
                  <w:webHidden/>
                </w:rPr>
              </w:r>
              <w:r w:rsidR="005D62EA">
                <w:rPr>
                  <w:noProof/>
                  <w:webHidden/>
                </w:rPr>
                <w:fldChar w:fldCharType="separate"/>
              </w:r>
              <w:r w:rsidR="00DF0F20">
                <w:rPr>
                  <w:noProof/>
                  <w:webHidden/>
                </w:rPr>
                <w:t>2</w:t>
              </w:r>
              <w:r w:rsidR="005D62EA">
                <w:rPr>
                  <w:noProof/>
                  <w:webHidden/>
                </w:rPr>
                <w:fldChar w:fldCharType="end"/>
              </w:r>
            </w:hyperlink>
          </w:p>
          <w:p w14:paraId="7D3DD870" w14:textId="174D7EC2" w:rsidR="005D62EA" w:rsidRPr="00136BE6" w:rsidRDefault="005D62EA">
            <w:pPr>
              <w:pStyle w:val="Obsah1"/>
              <w:rPr>
                <w:rFonts w:ascii="Calibri" w:hAnsi="Calibri"/>
                <w:noProof/>
                <w:sz w:val="22"/>
                <w:szCs w:val="22"/>
              </w:rPr>
            </w:pPr>
            <w:hyperlink w:anchor="_Toc483197802" w:history="1">
              <w:r w:rsidRPr="00C81734">
                <w:rPr>
                  <w:rStyle w:val="Hypertextovodkaz"/>
                  <w:noProof/>
                </w:rPr>
                <w:t>2.</w:t>
              </w:r>
              <w:r w:rsidRPr="00136BE6">
                <w:rPr>
                  <w:rFonts w:ascii="Calibri" w:hAnsi="Calibri"/>
                  <w:noProof/>
                  <w:sz w:val="22"/>
                  <w:szCs w:val="22"/>
                </w:rPr>
                <w:tab/>
              </w:r>
              <w:r w:rsidRPr="00C81734">
                <w:rPr>
                  <w:rStyle w:val="Hypertextovodkaz"/>
                  <w:noProof/>
                </w:rPr>
                <w:t>Identifikační údaje o stavbě</w:t>
              </w:r>
              <w:r>
                <w:rPr>
                  <w:noProof/>
                  <w:webHidden/>
                </w:rPr>
                <w:tab/>
              </w:r>
              <w:r>
                <w:rPr>
                  <w:noProof/>
                  <w:webHidden/>
                </w:rPr>
                <w:fldChar w:fldCharType="begin"/>
              </w:r>
              <w:r>
                <w:rPr>
                  <w:noProof/>
                  <w:webHidden/>
                </w:rPr>
                <w:instrText xml:space="preserve"> PAGEREF _Toc483197802 \h </w:instrText>
              </w:r>
              <w:r>
                <w:rPr>
                  <w:noProof/>
                  <w:webHidden/>
                </w:rPr>
              </w:r>
              <w:r>
                <w:rPr>
                  <w:noProof/>
                  <w:webHidden/>
                </w:rPr>
                <w:fldChar w:fldCharType="separate"/>
              </w:r>
              <w:r w:rsidR="00DF0F20">
                <w:rPr>
                  <w:noProof/>
                  <w:webHidden/>
                </w:rPr>
                <w:t>2</w:t>
              </w:r>
              <w:r>
                <w:rPr>
                  <w:noProof/>
                  <w:webHidden/>
                </w:rPr>
                <w:fldChar w:fldCharType="end"/>
              </w:r>
            </w:hyperlink>
          </w:p>
          <w:p w14:paraId="48A53A85" w14:textId="32542BFA" w:rsidR="005D62EA" w:rsidRPr="00136BE6" w:rsidRDefault="005D62EA">
            <w:pPr>
              <w:pStyle w:val="Obsah1"/>
              <w:rPr>
                <w:rFonts w:ascii="Calibri" w:hAnsi="Calibri"/>
                <w:noProof/>
                <w:sz w:val="22"/>
                <w:szCs w:val="22"/>
              </w:rPr>
            </w:pPr>
            <w:hyperlink w:anchor="_Toc483197803" w:history="1">
              <w:r w:rsidRPr="00C81734">
                <w:rPr>
                  <w:rStyle w:val="Hypertextovodkaz"/>
                  <w:noProof/>
                </w:rPr>
                <w:t>3.</w:t>
              </w:r>
              <w:r w:rsidRPr="00136BE6">
                <w:rPr>
                  <w:rFonts w:ascii="Calibri" w:hAnsi="Calibri"/>
                  <w:noProof/>
                  <w:sz w:val="22"/>
                  <w:szCs w:val="22"/>
                </w:rPr>
                <w:tab/>
              </w:r>
              <w:r w:rsidRPr="00C81734">
                <w:rPr>
                  <w:rStyle w:val="Hypertextovodkaz"/>
                  <w:noProof/>
                </w:rPr>
                <w:t>Odůvodnění pro zpracování plánu a podklady pro zpracování plánu</w:t>
              </w:r>
              <w:r>
                <w:rPr>
                  <w:noProof/>
                  <w:webHidden/>
                </w:rPr>
                <w:tab/>
              </w:r>
              <w:r>
                <w:rPr>
                  <w:noProof/>
                  <w:webHidden/>
                </w:rPr>
                <w:fldChar w:fldCharType="begin"/>
              </w:r>
              <w:r>
                <w:rPr>
                  <w:noProof/>
                  <w:webHidden/>
                </w:rPr>
                <w:instrText xml:space="preserve"> PAGEREF _Toc483197803 \h </w:instrText>
              </w:r>
              <w:r>
                <w:rPr>
                  <w:noProof/>
                  <w:webHidden/>
                </w:rPr>
              </w:r>
              <w:r>
                <w:rPr>
                  <w:noProof/>
                  <w:webHidden/>
                </w:rPr>
                <w:fldChar w:fldCharType="separate"/>
              </w:r>
              <w:r w:rsidR="00DF0F20">
                <w:rPr>
                  <w:noProof/>
                  <w:webHidden/>
                </w:rPr>
                <w:t>3</w:t>
              </w:r>
              <w:r>
                <w:rPr>
                  <w:noProof/>
                  <w:webHidden/>
                </w:rPr>
                <w:fldChar w:fldCharType="end"/>
              </w:r>
            </w:hyperlink>
          </w:p>
          <w:p w14:paraId="05C2E7A5" w14:textId="2CE648D3" w:rsidR="005D62EA" w:rsidRPr="00136BE6" w:rsidRDefault="005D62EA">
            <w:pPr>
              <w:pStyle w:val="Obsah1"/>
              <w:rPr>
                <w:rFonts w:ascii="Calibri" w:hAnsi="Calibri"/>
                <w:noProof/>
                <w:sz w:val="22"/>
                <w:szCs w:val="22"/>
              </w:rPr>
            </w:pPr>
            <w:hyperlink w:anchor="_Toc483197804" w:history="1">
              <w:r w:rsidRPr="00C81734">
                <w:rPr>
                  <w:rStyle w:val="Hypertextovodkaz"/>
                  <w:noProof/>
                </w:rPr>
                <w:t>4.</w:t>
              </w:r>
              <w:r w:rsidRPr="00136BE6">
                <w:rPr>
                  <w:rFonts w:ascii="Calibri" w:hAnsi="Calibri"/>
                  <w:noProof/>
                  <w:sz w:val="22"/>
                  <w:szCs w:val="22"/>
                </w:rPr>
                <w:tab/>
              </w:r>
              <w:r w:rsidRPr="00C81734">
                <w:rPr>
                  <w:rStyle w:val="Hypertextovodkaz"/>
                  <w:noProof/>
                </w:rPr>
                <w:t>Výchozí podklady pro zpracování plánu BOZP</w:t>
              </w:r>
              <w:r>
                <w:rPr>
                  <w:noProof/>
                  <w:webHidden/>
                </w:rPr>
                <w:tab/>
              </w:r>
              <w:r>
                <w:rPr>
                  <w:noProof/>
                  <w:webHidden/>
                </w:rPr>
                <w:fldChar w:fldCharType="begin"/>
              </w:r>
              <w:r>
                <w:rPr>
                  <w:noProof/>
                  <w:webHidden/>
                </w:rPr>
                <w:instrText xml:space="preserve"> PAGEREF _Toc483197804 \h </w:instrText>
              </w:r>
              <w:r>
                <w:rPr>
                  <w:noProof/>
                  <w:webHidden/>
                </w:rPr>
              </w:r>
              <w:r>
                <w:rPr>
                  <w:noProof/>
                  <w:webHidden/>
                </w:rPr>
                <w:fldChar w:fldCharType="separate"/>
              </w:r>
              <w:r w:rsidR="00DF0F20">
                <w:rPr>
                  <w:noProof/>
                  <w:webHidden/>
                </w:rPr>
                <w:t>4</w:t>
              </w:r>
              <w:r>
                <w:rPr>
                  <w:noProof/>
                  <w:webHidden/>
                </w:rPr>
                <w:fldChar w:fldCharType="end"/>
              </w:r>
            </w:hyperlink>
          </w:p>
          <w:p w14:paraId="213D6AED" w14:textId="0D19D576" w:rsidR="005D62EA" w:rsidRPr="00136BE6" w:rsidRDefault="005D62EA">
            <w:pPr>
              <w:pStyle w:val="Obsah1"/>
              <w:rPr>
                <w:rFonts w:ascii="Calibri" w:hAnsi="Calibri"/>
                <w:noProof/>
                <w:sz w:val="22"/>
                <w:szCs w:val="22"/>
              </w:rPr>
            </w:pPr>
            <w:hyperlink w:anchor="_Toc483197805" w:history="1">
              <w:r w:rsidRPr="00C81734">
                <w:rPr>
                  <w:rStyle w:val="Hypertextovodkaz"/>
                  <w:noProof/>
                </w:rPr>
                <w:t>5.</w:t>
              </w:r>
              <w:r w:rsidRPr="00136BE6">
                <w:rPr>
                  <w:rFonts w:ascii="Calibri" w:hAnsi="Calibri"/>
                  <w:noProof/>
                  <w:sz w:val="22"/>
                  <w:szCs w:val="22"/>
                </w:rPr>
                <w:tab/>
              </w:r>
              <w:r w:rsidRPr="00C81734">
                <w:rPr>
                  <w:rStyle w:val="Hypertextovodkaz"/>
                  <w:noProof/>
                </w:rPr>
                <w:t>Postupy na staveništi a opatření</w:t>
              </w:r>
              <w:r>
                <w:rPr>
                  <w:noProof/>
                  <w:webHidden/>
                </w:rPr>
                <w:tab/>
              </w:r>
              <w:r>
                <w:rPr>
                  <w:noProof/>
                  <w:webHidden/>
                </w:rPr>
                <w:fldChar w:fldCharType="begin"/>
              </w:r>
              <w:r>
                <w:rPr>
                  <w:noProof/>
                  <w:webHidden/>
                </w:rPr>
                <w:instrText xml:space="preserve"> PAGEREF _Toc483197805 \h </w:instrText>
              </w:r>
              <w:r>
                <w:rPr>
                  <w:noProof/>
                  <w:webHidden/>
                </w:rPr>
              </w:r>
              <w:r>
                <w:rPr>
                  <w:noProof/>
                  <w:webHidden/>
                </w:rPr>
                <w:fldChar w:fldCharType="separate"/>
              </w:r>
              <w:r w:rsidR="00DF0F20">
                <w:rPr>
                  <w:noProof/>
                  <w:webHidden/>
                </w:rPr>
                <w:t>4</w:t>
              </w:r>
              <w:r>
                <w:rPr>
                  <w:noProof/>
                  <w:webHidden/>
                </w:rPr>
                <w:fldChar w:fldCharType="end"/>
              </w:r>
            </w:hyperlink>
          </w:p>
          <w:p w14:paraId="4C3BD299" w14:textId="3F9A68BC" w:rsidR="005D62EA" w:rsidRPr="00136BE6" w:rsidRDefault="005D62EA">
            <w:pPr>
              <w:pStyle w:val="Obsah1"/>
              <w:rPr>
                <w:rFonts w:ascii="Calibri" w:hAnsi="Calibri"/>
                <w:noProof/>
                <w:sz w:val="22"/>
                <w:szCs w:val="22"/>
              </w:rPr>
            </w:pPr>
            <w:hyperlink w:anchor="_Toc483197806" w:history="1">
              <w:r w:rsidRPr="00C81734">
                <w:rPr>
                  <w:rStyle w:val="Hypertextovodkaz"/>
                  <w:noProof/>
                </w:rPr>
                <w:t>6.</w:t>
              </w:r>
              <w:r w:rsidRPr="00136BE6">
                <w:rPr>
                  <w:rFonts w:ascii="Calibri" w:hAnsi="Calibri"/>
                  <w:noProof/>
                  <w:sz w:val="22"/>
                  <w:szCs w:val="22"/>
                </w:rPr>
                <w:tab/>
              </w:r>
              <w:r w:rsidRPr="00C81734">
                <w:rPr>
                  <w:rStyle w:val="Hypertextovodkaz"/>
                  <w:noProof/>
                </w:rPr>
                <w:t>Dotčené právní a ostatní předpisy</w:t>
              </w:r>
              <w:r>
                <w:rPr>
                  <w:noProof/>
                  <w:webHidden/>
                </w:rPr>
                <w:tab/>
              </w:r>
              <w:r>
                <w:rPr>
                  <w:noProof/>
                  <w:webHidden/>
                </w:rPr>
                <w:fldChar w:fldCharType="begin"/>
              </w:r>
              <w:r>
                <w:rPr>
                  <w:noProof/>
                  <w:webHidden/>
                </w:rPr>
                <w:instrText xml:space="preserve"> PAGEREF _Toc483197806 \h </w:instrText>
              </w:r>
              <w:r>
                <w:rPr>
                  <w:noProof/>
                  <w:webHidden/>
                </w:rPr>
              </w:r>
              <w:r>
                <w:rPr>
                  <w:noProof/>
                  <w:webHidden/>
                </w:rPr>
                <w:fldChar w:fldCharType="separate"/>
              </w:r>
              <w:r w:rsidR="00DF0F20">
                <w:rPr>
                  <w:noProof/>
                  <w:webHidden/>
                </w:rPr>
                <w:t>9</w:t>
              </w:r>
              <w:r>
                <w:rPr>
                  <w:noProof/>
                  <w:webHidden/>
                </w:rPr>
                <w:fldChar w:fldCharType="end"/>
              </w:r>
            </w:hyperlink>
          </w:p>
          <w:p w14:paraId="2E0B22E1" w14:textId="15965543" w:rsidR="005D62EA" w:rsidRPr="00136BE6" w:rsidRDefault="005D62EA">
            <w:pPr>
              <w:pStyle w:val="Obsah1"/>
              <w:rPr>
                <w:rFonts w:ascii="Calibri" w:hAnsi="Calibri"/>
                <w:noProof/>
                <w:sz w:val="22"/>
                <w:szCs w:val="22"/>
              </w:rPr>
            </w:pPr>
            <w:hyperlink w:anchor="_Toc483197807" w:history="1">
              <w:r w:rsidRPr="00C81734">
                <w:rPr>
                  <w:rStyle w:val="Hypertextovodkaz"/>
                  <w:noProof/>
                </w:rPr>
                <w:t>7.</w:t>
              </w:r>
              <w:r w:rsidRPr="00136BE6">
                <w:rPr>
                  <w:rFonts w:ascii="Calibri" w:hAnsi="Calibri"/>
                  <w:noProof/>
                  <w:sz w:val="22"/>
                  <w:szCs w:val="22"/>
                </w:rPr>
                <w:tab/>
              </w:r>
              <w:r w:rsidRPr="00C81734">
                <w:rPr>
                  <w:rStyle w:val="Hypertextovodkaz"/>
                  <w:noProof/>
                </w:rPr>
                <w:t>Závěr</w:t>
              </w:r>
              <w:r>
                <w:rPr>
                  <w:noProof/>
                  <w:webHidden/>
                </w:rPr>
                <w:tab/>
              </w:r>
              <w:r>
                <w:rPr>
                  <w:noProof/>
                  <w:webHidden/>
                </w:rPr>
                <w:fldChar w:fldCharType="begin"/>
              </w:r>
              <w:r>
                <w:rPr>
                  <w:noProof/>
                  <w:webHidden/>
                </w:rPr>
                <w:instrText xml:space="preserve"> PAGEREF _Toc483197807 \h </w:instrText>
              </w:r>
              <w:r>
                <w:rPr>
                  <w:noProof/>
                  <w:webHidden/>
                </w:rPr>
              </w:r>
              <w:r>
                <w:rPr>
                  <w:noProof/>
                  <w:webHidden/>
                </w:rPr>
                <w:fldChar w:fldCharType="separate"/>
              </w:r>
              <w:r w:rsidR="00DF0F20">
                <w:rPr>
                  <w:noProof/>
                  <w:webHidden/>
                </w:rPr>
                <w:t>10</w:t>
              </w:r>
              <w:r>
                <w:rPr>
                  <w:noProof/>
                  <w:webHidden/>
                </w:rPr>
                <w:fldChar w:fldCharType="end"/>
              </w:r>
            </w:hyperlink>
          </w:p>
          <w:p w14:paraId="7C45EFC5" w14:textId="77777777" w:rsidR="007633D7" w:rsidRPr="00890B24" w:rsidRDefault="00752F5E">
            <w:pPr>
              <w:jc w:val="both"/>
            </w:pPr>
            <w:r w:rsidRPr="00890B24">
              <w:fldChar w:fldCharType="end"/>
            </w:r>
          </w:p>
        </w:tc>
      </w:tr>
    </w:tbl>
    <w:p w14:paraId="4E79F21A" w14:textId="77777777" w:rsidR="007633D7" w:rsidRPr="00890B24" w:rsidRDefault="007633D7">
      <w:pPr>
        <w:jc w:val="both"/>
      </w:pPr>
    </w:p>
    <w:p w14:paraId="3749C096" w14:textId="77777777" w:rsidR="007633D7" w:rsidRPr="00890B24" w:rsidRDefault="007633D7">
      <w:pPr>
        <w:jc w:val="both"/>
        <w:sectPr w:rsidR="007633D7" w:rsidRPr="00890B24" w:rsidSect="00166364">
          <w:headerReference w:type="first" r:id="rId15"/>
          <w:pgSz w:w="11906" w:h="16838"/>
          <w:pgMar w:top="1418" w:right="1418" w:bottom="1418" w:left="1418" w:header="709" w:footer="709" w:gutter="0"/>
          <w:pgNumType w:start="1"/>
          <w:cols w:space="708"/>
          <w:titlePg/>
          <w:docGrid w:linePitch="360"/>
        </w:sectPr>
      </w:pPr>
    </w:p>
    <w:p w14:paraId="236E1EF9" w14:textId="77777777" w:rsidR="007633D7" w:rsidRPr="00890B24" w:rsidRDefault="007633D7">
      <w:pPr>
        <w:pStyle w:val="3ce"/>
        <w:rPr>
          <w:rFonts w:cs="Times New Roman"/>
        </w:rPr>
      </w:pPr>
      <w:bookmarkStart w:id="1" w:name="_Toc108415211"/>
      <w:bookmarkStart w:id="2" w:name="_Toc483197801"/>
      <w:r w:rsidRPr="00890B24">
        <w:rPr>
          <w:rFonts w:cs="Times New Roman"/>
        </w:rPr>
        <w:lastRenderedPageBreak/>
        <w:t>Ú</w:t>
      </w:r>
      <w:r w:rsidR="00CD0D0E" w:rsidRPr="00890B24">
        <w:rPr>
          <w:rFonts w:cs="Times New Roman"/>
        </w:rPr>
        <w:t>vod a ú</w:t>
      </w:r>
      <w:r w:rsidRPr="00890B24">
        <w:rPr>
          <w:rFonts w:cs="Times New Roman"/>
        </w:rPr>
        <w:t>čel</w:t>
      </w:r>
      <w:bookmarkEnd w:id="1"/>
      <w:bookmarkEnd w:id="2"/>
    </w:p>
    <w:p w14:paraId="52A70030" w14:textId="30456E9E" w:rsidR="007633D7" w:rsidRPr="00890B24" w:rsidRDefault="005F16AC">
      <w:pPr>
        <w:numPr>
          <w:ilvl w:val="1"/>
          <w:numId w:val="1"/>
        </w:numPr>
        <w:spacing w:before="240" w:after="240"/>
        <w:jc w:val="both"/>
        <w:rPr>
          <w:b/>
          <w:bCs/>
          <w:sz w:val="28"/>
          <w:szCs w:val="28"/>
        </w:rPr>
      </w:pPr>
      <w:r w:rsidRPr="00890B24">
        <w:t xml:space="preserve">Zadavatel </w:t>
      </w:r>
      <w:r w:rsidR="007D2F5A">
        <w:t xml:space="preserve">stavby </w:t>
      </w:r>
      <w:r w:rsidRPr="00890B24">
        <w:t xml:space="preserve">na základě povinnosti uložené mu právními předpisy zajistil zpracování tohoto Plánu bezpečnosti a ochrany zdraví při práci </w:t>
      </w:r>
      <w:r w:rsidR="00902E05" w:rsidRPr="00890B24">
        <w:t>ve</w:t>
      </w:r>
      <w:r w:rsidR="00872CBF">
        <w:t xml:space="preserve"> fázi</w:t>
      </w:r>
      <w:r w:rsidR="00AA3445">
        <w:t xml:space="preserve"> </w:t>
      </w:r>
      <w:r w:rsidR="007D2F5A">
        <w:t>přípravy</w:t>
      </w:r>
      <w:r w:rsidR="002E313F">
        <w:t xml:space="preserve"> </w:t>
      </w:r>
      <w:r w:rsidR="00902E05" w:rsidRPr="00890B24">
        <w:t xml:space="preserve">stavby </w:t>
      </w:r>
      <w:r w:rsidRPr="00890B24">
        <w:t>(dále jen „Plán“)</w:t>
      </w:r>
      <w:r w:rsidR="00583E16" w:rsidRPr="00890B24">
        <w:t xml:space="preserve"> koordinátorem </w:t>
      </w:r>
      <w:proofErr w:type="spellStart"/>
      <w:proofErr w:type="gramStart"/>
      <w:r w:rsidR="00583E16" w:rsidRPr="00890B24">
        <w:t>BOZp</w:t>
      </w:r>
      <w:proofErr w:type="spellEnd"/>
      <w:r w:rsidR="00583E16" w:rsidRPr="00890B24">
        <w:t xml:space="preserve"> :Petrem</w:t>
      </w:r>
      <w:proofErr w:type="gramEnd"/>
      <w:r w:rsidR="00583E16" w:rsidRPr="00890B24">
        <w:t xml:space="preserve"> Dostálem č. osvědčení </w:t>
      </w:r>
      <w:r w:rsidR="0002262B" w:rsidRPr="00890B24">
        <w:t>ZEKA/</w:t>
      </w:r>
      <w:r w:rsidR="00185E95">
        <w:t>933</w:t>
      </w:r>
      <w:r w:rsidR="0002262B" w:rsidRPr="00890B24">
        <w:t>/KOO/20</w:t>
      </w:r>
      <w:r w:rsidR="00185E95">
        <w:t>22</w:t>
      </w:r>
      <w:r w:rsidRPr="00890B24">
        <w:t xml:space="preserve">. </w:t>
      </w:r>
    </w:p>
    <w:p w14:paraId="6BBF0115" w14:textId="77777777" w:rsidR="007633D7" w:rsidRPr="00890B24" w:rsidRDefault="00272DEA">
      <w:pPr>
        <w:pStyle w:val="3ce"/>
        <w:rPr>
          <w:rFonts w:cs="Times New Roman"/>
        </w:rPr>
      </w:pPr>
      <w:bookmarkStart w:id="3" w:name="_Toc483197802"/>
      <w:r w:rsidRPr="00890B24">
        <w:rPr>
          <w:rFonts w:cs="Times New Roman"/>
        </w:rPr>
        <w:t>Identifikační údaje o stavbě</w:t>
      </w:r>
      <w:bookmarkEnd w:id="3"/>
    </w:p>
    <w:p w14:paraId="1999860E" w14:textId="77777777" w:rsidR="007633D7" w:rsidRPr="00890B24" w:rsidRDefault="00272DEA" w:rsidP="007B52DA">
      <w:pPr>
        <w:numPr>
          <w:ilvl w:val="1"/>
          <w:numId w:val="1"/>
        </w:numPr>
        <w:spacing w:before="240" w:after="240"/>
        <w:jc w:val="both"/>
      </w:pPr>
      <w:r w:rsidRPr="00890B24">
        <w:t xml:space="preserve">Identifikační údaje o stavbě: </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9"/>
        <w:gridCol w:w="3937"/>
      </w:tblGrid>
      <w:tr w:rsidR="00272DEA" w:rsidRPr="00890B24" w14:paraId="00507E44" w14:textId="77777777" w:rsidTr="00A31ED1">
        <w:tc>
          <w:tcPr>
            <w:tcW w:w="3858" w:type="dxa"/>
          </w:tcPr>
          <w:p w14:paraId="31B891A4" w14:textId="77777777" w:rsidR="00272DEA" w:rsidRPr="00890B24" w:rsidRDefault="00505578" w:rsidP="00D51E9F">
            <w:pPr>
              <w:jc w:val="both"/>
            </w:pPr>
            <w:r w:rsidRPr="00890B24">
              <w:t>Základní údaje o druhu stavby</w:t>
            </w:r>
            <w:r w:rsidR="00272DEA" w:rsidRPr="00890B24">
              <w:t>:</w:t>
            </w:r>
          </w:p>
        </w:tc>
        <w:tc>
          <w:tcPr>
            <w:tcW w:w="4018" w:type="dxa"/>
          </w:tcPr>
          <w:p w14:paraId="10B81028" w14:textId="7193D856" w:rsidR="00272DEA" w:rsidRPr="000F01D5" w:rsidRDefault="005F302F" w:rsidP="00A31ED1">
            <w:pPr>
              <w:jc w:val="both"/>
            </w:pPr>
            <w:r>
              <w:t xml:space="preserve">Adaptace ubytovny na bytový dům. Revitalizace panelového domu (výměna instalací, změna dispozic v nosných a nenosných stěnách) zateplení fasády, </w:t>
            </w:r>
            <w:proofErr w:type="spellStart"/>
            <w:r>
              <w:t>dmtž</w:t>
            </w:r>
            <w:proofErr w:type="spellEnd"/>
            <w:r>
              <w:t xml:space="preserve"> lodžií)</w:t>
            </w:r>
          </w:p>
        </w:tc>
      </w:tr>
      <w:tr w:rsidR="00272DEA" w:rsidRPr="00890B24" w14:paraId="580FB9E3" w14:textId="77777777" w:rsidTr="00D51E9F">
        <w:tc>
          <w:tcPr>
            <w:tcW w:w="4605" w:type="dxa"/>
          </w:tcPr>
          <w:p w14:paraId="2B089EDE" w14:textId="77777777" w:rsidR="00272DEA" w:rsidRPr="00890B24" w:rsidRDefault="00505578" w:rsidP="00D51E9F">
            <w:pPr>
              <w:jc w:val="both"/>
            </w:pPr>
            <w:r w:rsidRPr="00890B24">
              <w:t>Místo stavby</w:t>
            </w:r>
            <w:r w:rsidR="00272DEA" w:rsidRPr="00890B24">
              <w:t>:</w:t>
            </w:r>
          </w:p>
        </w:tc>
        <w:tc>
          <w:tcPr>
            <w:tcW w:w="4605" w:type="dxa"/>
          </w:tcPr>
          <w:p w14:paraId="04C36BEB" w14:textId="5C531830" w:rsidR="00272DEA" w:rsidRPr="00890B24" w:rsidRDefault="005F302F" w:rsidP="00D51E9F">
            <w:pPr>
              <w:jc w:val="both"/>
            </w:pPr>
            <w:r>
              <w:t>Úvalská 603/36, Karlovy Vary</w:t>
            </w:r>
          </w:p>
        </w:tc>
      </w:tr>
      <w:tr w:rsidR="00272DEA" w:rsidRPr="00890B24" w14:paraId="2F89F9A7" w14:textId="77777777" w:rsidTr="00A31ED1">
        <w:tc>
          <w:tcPr>
            <w:tcW w:w="3858" w:type="dxa"/>
          </w:tcPr>
          <w:p w14:paraId="6E5B170C" w14:textId="77777777" w:rsidR="00272DEA" w:rsidRPr="00890B24" w:rsidRDefault="00505578" w:rsidP="00D51E9F">
            <w:pPr>
              <w:jc w:val="both"/>
            </w:pPr>
            <w:r w:rsidRPr="00890B24">
              <w:t>Charakter stavby:</w:t>
            </w:r>
          </w:p>
        </w:tc>
        <w:tc>
          <w:tcPr>
            <w:tcW w:w="4018" w:type="dxa"/>
          </w:tcPr>
          <w:p w14:paraId="3790228B" w14:textId="405D048D" w:rsidR="00272DEA" w:rsidRPr="00890B24" w:rsidRDefault="005F302F" w:rsidP="00D51E9F">
            <w:pPr>
              <w:jc w:val="both"/>
            </w:pPr>
            <w:r>
              <w:t>Bytový dům</w:t>
            </w:r>
          </w:p>
        </w:tc>
      </w:tr>
      <w:tr w:rsidR="00272DEA" w:rsidRPr="00890B24" w14:paraId="7AD72D89" w14:textId="77777777" w:rsidTr="00A31ED1">
        <w:tc>
          <w:tcPr>
            <w:tcW w:w="3858" w:type="dxa"/>
          </w:tcPr>
          <w:p w14:paraId="5B3B3643" w14:textId="77777777" w:rsidR="00272DEA" w:rsidRPr="00890B24" w:rsidRDefault="00505578" w:rsidP="00D51E9F">
            <w:pPr>
              <w:jc w:val="both"/>
            </w:pPr>
            <w:r w:rsidRPr="00890B24">
              <w:t>Účel užívání stavby:</w:t>
            </w:r>
          </w:p>
        </w:tc>
        <w:tc>
          <w:tcPr>
            <w:tcW w:w="4018" w:type="dxa"/>
          </w:tcPr>
          <w:p w14:paraId="099D83D5" w14:textId="3D31389D" w:rsidR="00272DEA" w:rsidRPr="00890B24" w:rsidRDefault="005F302F" w:rsidP="0002262B">
            <w:pPr>
              <w:jc w:val="both"/>
            </w:pPr>
            <w:r>
              <w:t>Bytový dům</w:t>
            </w:r>
          </w:p>
        </w:tc>
      </w:tr>
      <w:tr w:rsidR="00505578" w:rsidRPr="00890B24" w14:paraId="17E17A3E" w14:textId="77777777" w:rsidTr="00A31ED1">
        <w:tc>
          <w:tcPr>
            <w:tcW w:w="3858" w:type="dxa"/>
          </w:tcPr>
          <w:p w14:paraId="2BFAD296" w14:textId="77777777" w:rsidR="00505578" w:rsidRPr="00890B24" w:rsidRDefault="00505578" w:rsidP="00D51E9F">
            <w:pPr>
              <w:jc w:val="both"/>
            </w:pPr>
            <w:r w:rsidRPr="00890B24">
              <w:t>Základní předpoklady výstavby:</w:t>
            </w:r>
          </w:p>
        </w:tc>
        <w:tc>
          <w:tcPr>
            <w:tcW w:w="4018" w:type="dxa"/>
          </w:tcPr>
          <w:p w14:paraId="506D9B09" w14:textId="77777777" w:rsidR="00505578" w:rsidRPr="00890B24" w:rsidRDefault="00505578" w:rsidP="00D51E9F">
            <w:pPr>
              <w:jc w:val="both"/>
            </w:pPr>
          </w:p>
        </w:tc>
      </w:tr>
      <w:tr w:rsidR="00505578" w:rsidRPr="00890B24" w14:paraId="2E01C0DC" w14:textId="77777777" w:rsidTr="00A31ED1">
        <w:tc>
          <w:tcPr>
            <w:tcW w:w="3858" w:type="dxa"/>
          </w:tcPr>
          <w:p w14:paraId="401B6B6C" w14:textId="77777777" w:rsidR="00505578" w:rsidRPr="00890B24" w:rsidRDefault="00505578" w:rsidP="00D51E9F">
            <w:pPr>
              <w:jc w:val="both"/>
            </w:pPr>
            <w:r w:rsidRPr="00890B24">
              <w:t>Vnější vztahy stavby na okolí vč. jeho vlivu na okolí</w:t>
            </w:r>
          </w:p>
        </w:tc>
        <w:tc>
          <w:tcPr>
            <w:tcW w:w="4018" w:type="dxa"/>
          </w:tcPr>
          <w:p w14:paraId="76F4F256" w14:textId="77777777" w:rsidR="00505578" w:rsidRPr="00890B24" w:rsidRDefault="002E313F" w:rsidP="00F153FB">
            <w:pPr>
              <w:jc w:val="both"/>
            </w:pPr>
            <w:r>
              <w:t>Bez vztahů na vnější okolí</w:t>
            </w:r>
          </w:p>
        </w:tc>
      </w:tr>
    </w:tbl>
    <w:p w14:paraId="145075E4" w14:textId="77777777" w:rsidR="00272DEA" w:rsidRPr="00890B24" w:rsidRDefault="00272DEA">
      <w:pPr>
        <w:pStyle w:val="Zhlav"/>
        <w:numPr>
          <w:ilvl w:val="1"/>
          <w:numId w:val="1"/>
        </w:numPr>
        <w:tabs>
          <w:tab w:val="clear" w:pos="4536"/>
          <w:tab w:val="clear" w:pos="9072"/>
        </w:tabs>
        <w:spacing w:before="240" w:after="240"/>
        <w:jc w:val="both"/>
      </w:pPr>
      <w:r w:rsidRPr="00890B24">
        <w:t>Identifikační údaje o zadavateli stavby:</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30"/>
        <w:gridCol w:w="3946"/>
      </w:tblGrid>
      <w:tr w:rsidR="00272DEA" w:rsidRPr="00890B24" w14:paraId="2A74E10E" w14:textId="77777777" w:rsidTr="0076477C">
        <w:tc>
          <w:tcPr>
            <w:tcW w:w="3930" w:type="dxa"/>
          </w:tcPr>
          <w:p w14:paraId="6DC7679E" w14:textId="77777777" w:rsidR="00272DEA" w:rsidRPr="00890B24" w:rsidRDefault="00272DEA" w:rsidP="00D51E9F">
            <w:pPr>
              <w:jc w:val="both"/>
            </w:pPr>
            <w:r w:rsidRPr="00890B24">
              <w:t>Zadavatel:</w:t>
            </w:r>
          </w:p>
        </w:tc>
        <w:tc>
          <w:tcPr>
            <w:tcW w:w="3946" w:type="dxa"/>
          </w:tcPr>
          <w:p w14:paraId="15DF16A8" w14:textId="58A0EF3B" w:rsidR="00272DEA" w:rsidRPr="00AA3445" w:rsidRDefault="005F302F" w:rsidP="00D51E9F">
            <w:pPr>
              <w:jc w:val="both"/>
            </w:pPr>
            <w:r>
              <w:t>Statutární město Karlovy Vary</w:t>
            </w:r>
          </w:p>
        </w:tc>
      </w:tr>
      <w:tr w:rsidR="00272DEA" w:rsidRPr="00890B24" w14:paraId="6593CB08" w14:textId="77777777" w:rsidTr="0076477C">
        <w:tc>
          <w:tcPr>
            <w:tcW w:w="3930" w:type="dxa"/>
          </w:tcPr>
          <w:p w14:paraId="60EAAE80" w14:textId="77777777" w:rsidR="00272DEA" w:rsidRPr="00890B24" w:rsidRDefault="00272DEA" w:rsidP="00D51E9F">
            <w:pPr>
              <w:jc w:val="both"/>
            </w:pPr>
            <w:r w:rsidRPr="00890B24">
              <w:t>Sídlo:</w:t>
            </w:r>
          </w:p>
        </w:tc>
        <w:tc>
          <w:tcPr>
            <w:tcW w:w="3946" w:type="dxa"/>
          </w:tcPr>
          <w:p w14:paraId="26354B3B" w14:textId="66D50C7B" w:rsidR="00272DEA" w:rsidRPr="00AA3445" w:rsidRDefault="005F302F" w:rsidP="005F302F">
            <w:pPr>
              <w:widowControl w:val="0"/>
            </w:pPr>
            <w:r w:rsidRPr="005F302F">
              <w:t xml:space="preserve"> Moskevská 2035/21, 360 01 Karlovy Vary</w:t>
            </w:r>
          </w:p>
        </w:tc>
      </w:tr>
      <w:tr w:rsidR="00272DEA" w:rsidRPr="00890B24" w14:paraId="5051E831" w14:textId="77777777" w:rsidTr="0076477C">
        <w:tc>
          <w:tcPr>
            <w:tcW w:w="3930" w:type="dxa"/>
          </w:tcPr>
          <w:p w14:paraId="71E0DF60" w14:textId="77777777" w:rsidR="00272DEA" w:rsidRPr="00890B24" w:rsidRDefault="00272DEA" w:rsidP="00D51E9F">
            <w:pPr>
              <w:jc w:val="both"/>
            </w:pPr>
            <w:r w:rsidRPr="00890B24">
              <w:t>IČO:</w:t>
            </w:r>
          </w:p>
        </w:tc>
        <w:tc>
          <w:tcPr>
            <w:tcW w:w="3946" w:type="dxa"/>
          </w:tcPr>
          <w:p w14:paraId="5AE64E2D" w14:textId="523B6AC2" w:rsidR="00272DEA" w:rsidRPr="004963B2" w:rsidRDefault="005F302F" w:rsidP="00D51E9F">
            <w:pPr>
              <w:jc w:val="both"/>
              <w:rPr>
                <w:iCs/>
              </w:rPr>
            </w:pPr>
            <w:r w:rsidRPr="005F302F">
              <w:rPr>
                <w:iCs/>
              </w:rPr>
              <w:t>00254657</w:t>
            </w:r>
          </w:p>
        </w:tc>
      </w:tr>
      <w:tr w:rsidR="00272DEA" w:rsidRPr="00890B24" w14:paraId="73935263" w14:textId="77777777" w:rsidTr="0076477C">
        <w:tc>
          <w:tcPr>
            <w:tcW w:w="3930" w:type="dxa"/>
          </w:tcPr>
          <w:p w14:paraId="71458374" w14:textId="77777777" w:rsidR="00272DEA" w:rsidRPr="00890B24" w:rsidRDefault="00022FAF" w:rsidP="00D51E9F">
            <w:pPr>
              <w:jc w:val="both"/>
            </w:pPr>
            <w:r>
              <w:t>TDI</w:t>
            </w:r>
          </w:p>
        </w:tc>
        <w:tc>
          <w:tcPr>
            <w:tcW w:w="3946" w:type="dxa"/>
          </w:tcPr>
          <w:p w14:paraId="12D0E950" w14:textId="77777777" w:rsidR="00272DEA" w:rsidRPr="00890B24" w:rsidRDefault="00272DEA" w:rsidP="00D51E9F">
            <w:pPr>
              <w:jc w:val="both"/>
            </w:pPr>
          </w:p>
        </w:tc>
      </w:tr>
    </w:tbl>
    <w:p w14:paraId="12E734BD" w14:textId="77777777" w:rsidR="00272DEA" w:rsidRPr="00890B24" w:rsidRDefault="00272DEA">
      <w:pPr>
        <w:pStyle w:val="Zhlav"/>
        <w:numPr>
          <w:ilvl w:val="1"/>
          <w:numId w:val="1"/>
        </w:numPr>
        <w:tabs>
          <w:tab w:val="clear" w:pos="4536"/>
          <w:tab w:val="clear" w:pos="9072"/>
        </w:tabs>
        <w:spacing w:before="240" w:after="240"/>
        <w:jc w:val="both"/>
      </w:pPr>
      <w:r w:rsidRPr="00890B24">
        <w:t>Identifikační údaje o zpracovateli projektové dokumentace:</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0"/>
        <w:gridCol w:w="3926"/>
      </w:tblGrid>
      <w:tr w:rsidR="00272DEA" w:rsidRPr="00890B24" w14:paraId="617A4053" w14:textId="77777777" w:rsidTr="00D51E9F">
        <w:tc>
          <w:tcPr>
            <w:tcW w:w="4605" w:type="dxa"/>
          </w:tcPr>
          <w:p w14:paraId="4ADEED95" w14:textId="77777777" w:rsidR="00272DEA" w:rsidRPr="00890B24" w:rsidRDefault="00957F67" w:rsidP="00D51E9F">
            <w:pPr>
              <w:jc w:val="both"/>
            </w:pPr>
            <w:r w:rsidRPr="00890B24">
              <w:t>Zpracovatel</w:t>
            </w:r>
            <w:r w:rsidR="00272DEA" w:rsidRPr="00890B24">
              <w:t>:</w:t>
            </w:r>
          </w:p>
        </w:tc>
        <w:tc>
          <w:tcPr>
            <w:tcW w:w="4605" w:type="dxa"/>
          </w:tcPr>
          <w:p w14:paraId="654D4C70" w14:textId="29E483A4" w:rsidR="00272DEA" w:rsidRPr="002E313F" w:rsidRDefault="00060B86" w:rsidP="002E313F">
            <w:pPr>
              <w:jc w:val="both"/>
            </w:pPr>
            <w:r>
              <w:t xml:space="preserve">Ing </w:t>
            </w:r>
            <w:r w:rsidR="005F302F">
              <w:t xml:space="preserve">Jan </w:t>
            </w:r>
            <w:proofErr w:type="spellStart"/>
            <w:r w:rsidR="005F302F">
              <w:t>Džugan</w:t>
            </w:r>
            <w:proofErr w:type="spellEnd"/>
            <w:r w:rsidR="005F302F">
              <w:t xml:space="preserve"> – </w:t>
            </w:r>
            <w:proofErr w:type="spellStart"/>
            <w:r w:rsidR="005F302F">
              <w:t>Instav</w:t>
            </w:r>
            <w:proofErr w:type="spellEnd"/>
            <w:r w:rsidR="005F302F">
              <w:t xml:space="preserve"> atelier s.r.o.</w:t>
            </w:r>
          </w:p>
        </w:tc>
      </w:tr>
      <w:tr w:rsidR="00272DEA" w:rsidRPr="00890B24" w14:paraId="6AD6711A" w14:textId="77777777" w:rsidTr="00D51E9F">
        <w:tc>
          <w:tcPr>
            <w:tcW w:w="4605" w:type="dxa"/>
          </w:tcPr>
          <w:p w14:paraId="2A028F9D" w14:textId="77777777" w:rsidR="00272DEA" w:rsidRPr="00890B24" w:rsidRDefault="00272DEA" w:rsidP="00D51E9F">
            <w:pPr>
              <w:jc w:val="both"/>
            </w:pPr>
            <w:r w:rsidRPr="00890B24">
              <w:t>Sídlo:</w:t>
            </w:r>
          </w:p>
        </w:tc>
        <w:tc>
          <w:tcPr>
            <w:tcW w:w="4605" w:type="dxa"/>
          </w:tcPr>
          <w:p w14:paraId="3F4C3D3F" w14:textId="5527DACD" w:rsidR="00272DEA" w:rsidRPr="002E313F" w:rsidRDefault="005F302F" w:rsidP="002E313F">
            <w:pPr>
              <w:pStyle w:val="Normlnweb"/>
            </w:pPr>
            <w:r>
              <w:t>Příbramská 1285, Nové Město, Rokycany 33701</w:t>
            </w:r>
          </w:p>
        </w:tc>
      </w:tr>
      <w:tr w:rsidR="00272DEA" w:rsidRPr="00890B24" w14:paraId="1DA8B702" w14:textId="77777777" w:rsidTr="00D51E9F">
        <w:tc>
          <w:tcPr>
            <w:tcW w:w="4605" w:type="dxa"/>
          </w:tcPr>
          <w:p w14:paraId="3FBDDCC5" w14:textId="77777777" w:rsidR="00272DEA" w:rsidRPr="00890B24" w:rsidRDefault="00272DEA" w:rsidP="00D51E9F">
            <w:pPr>
              <w:jc w:val="both"/>
            </w:pPr>
            <w:r w:rsidRPr="00890B24">
              <w:t>IČO:</w:t>
            </w:r>
          </w:p>
        </w:tc>
        <w:tc>
          <w:tcPr>
            <w:tcW w:w="4605" w:type="dxa"/>
          </w:tcPr>
          <w:p w14:paraId="71CB41D0" w14:textId="3E2B7842" w:rsidR="00272DEA" w:rsidRPr="005F302F" w:rsidRDefault="005F302F" w:rsidP="005F302F">
            <w:pPr>
              <w:rPr>
                <w:rFonts w:ascii="inherit" w:hAnsi="inherit" w:cs="Arial"/>
                <w:color w:val="000000"/>
                <w:sz w:val="23"/>
                <w:szCs w:val="23"/>
              </w:rPr>
            </w:pPr>
            <w:r>
              <w:rPr>
                <w:rFonts w:ascii="inherit" w:hAnsi="inherit" w:cs="Arial"/>
                <w:color w:val="000000"/>
                <w:sz w:val="23"/>
                <w:szCs w:val="23"/>
              </w:rPr>
              <w:t>17121094</w:t>
            </w:r>
          </w:p>
        </w:tc>
      </w:tr>
      <w:tr w:rsidR="00272DEA" w:rsidRPr="00890B24" w14:paraId="3FC4DB4E" w14:textId="77777777" w:rsidTr="00D51E9F">
        <w:tc>
          <w:tcPr>
            <w:tcW w:w="4605" w:type="dxa"/>
          </w:tcPr>
          <w:p w14:paraId="6C8197AC" w14:textId="77777777" w:rsidR="00272DEA" w:rsidRPr="00890B24" w:rsidRDefault="00272DEA" w:rsidP="00D51E9F">
            <w:pPr>
              <w:jc w:val="both"/>
            </w:pPr>
            <w:r w:rsidRPr="00890B24">
              <w:t>Statutární orgán.</w:t>
            </w:r>
          </w:p>
        </w:tc>
        <w:tc>
          <w:tcPr>
            <w:tcW w:w="4605" w:type="dxa"/>
          </w:tcPr>
          <w:p w14:paraId="42A49A6B" w14:textId="67390BFE" w:rsidR="00272DEA" w:rsidRPr="002E313F" w:rsidRDefault="005F302F" w:rsidP="00D51E9F">
            <w:pPr>
              <w:jc w:val="both"/>
            </w:pPr>
            <w:r>
              <w:t xml:space="preserve">Jednatel – Jan </w:t>
            </w:r>
            <w:proofErr w:type="spellStart"/>
            <w:r>
              <w:t>Džugan</w:t>
            </w:r>
            <w:proofErr w:type="spellEnd"/>
          </w:p>
        </w:tc>
      </w:tr>
      <w:tr w:rsidR="00272DEA" w:rsidRPr="00890B24" w14:paraId="57712512" w14:textId="77777777" w:rsidTr="00D51E9F">
        <w:tc>
          <w:tcPr>
            <w:tcW w:w="4605" w:type="dxa"/>
          </w:tcPr>
          <w:p w14:paraId="7E1E1068" w14:textId="77777777" w:rsidR="00272DEA" w:rsidRPr="00890B24" w:rsidRDefault="00505578" w:rsidP="00D51E9F">
            <w:pPr>
              <w:jc w:val="both"/>
            </w:pPr>
            <w:r w:rsidRPr="00890B24">
              <w:t>Číslo autorizace ČKAIT:</w:t>
            </w:r>
          </w:p>
        </w:tc>
        <w:tc>
          <w:tcPr>
            <w:tcW w:w="4605" w:type="dxa"/>
          </w:tcPr>
          <w:p w14:paraId="62685426" w14:textId="199514D8" w:rsidR="00272DEA" w:rsidRPr="002E313F" w:rsidRDefault="005F302F" w:rsidP="00D51E9F">
            <w:pPr>
              <w:jc w:val="both"/>
            </w:pPr>
            <w:r>
              <w:t>0301577</w:t>
            </w:r>
          </w:p>
        </w:tc>
      </w:tr>
    </w:tbl>
    <w:p w14:paraId="2AA819A1" w14:textId="77777777" w:rsidR="00272DEA" w:rsidRPr="00890B24" w:rsidRDefault="00272DEA">
      <w:pPr>
        <w:pStyle w:val="Zhlav"/>
        <w:numPr>
          <w:ilvl w:val="1"/>
          <w:numId w:val="1"/>
        </w:numPr>
        <w:tabs>
          <w:tab w:val="clear" w:pos="4536"/>
          <w:tab w:val="clear" w:pos="9072"/>
        </w:tabs>
        <w:spacing w:before="240" w:after="240"/>
        <w:jc w:val="both"/>
      </w:pPr>
      <w:r w:rsidRPr="00890B24">
        <w:t>Identifikační údaje o koordinátorovi:</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2"/>
        <w:gridCol w:w="4014"/>
      </w:tblGrid>
      <w:tr w:rsidR="00D51E9F" w:rsidRPr="00890B24" w14:paraId="27BE12F0" w14:textId="77777777" w:rsidTr="00D51E9F">
        <w:tc>
          <w:tcPr>
            <w:tcW w:w="3862" w:type="dxa"/>
          </w:tcPr>
          <w:p w14:paraId="0DEBF328" w14:textId="77777777" w:rsidR="00272DEA" w:rsidRPr="00890B24" w:rsidRDefault="00957F67" w:rsidP="00D51E9F">
            <w:pPr>
              <w:jc w:val="both"/>
            </w:pPr>
            <w:r w:rsidRPr="00890B24">
              <w:t>Koordinátor BOZP:</w:t>
            </w:r>
          </w:p>
        </w:tc>
        <w:tc>
          <w:tcPr>
            <w:tcW w:w="4014" w:type="dxa"/>
          </w:tcPr>
          <w:p w14:paraId="2FDC0BD1" w14:textId="77777777" w:rsidR="00272DEA" w:rsidRPr="00890B24" w:rsidRDefault="00957F67" w:rsidP="00D51E9F">
            <w:pPr>
              <w:jc w:val="both"/>
            </w:pPr>
            <w:r w:rsidRPr="00890B24">
              <w:t>Petr Dostál</w:t>
            </w:r>
          </w:p>
        </w:tc>
      </w:tr>
      <w:tr w:rsidR="00D51E9F" w:rsidRPr="00890B24" w14:paraId="050D90F4" w14:textId="77777777" w:rsidTr="00D51E9F">
        <w:tc>
          <w:tcPr>
            <w:tcW w:w="3862" w:type="dxa"/>
          </w:tcPr>
          <w:p w14:paraId="41E95C00" w14:textId="77777777" w:rsidR="00272DEA" w:rsidRPr="00890B24" w:rsidRDefault="00272DEA" w:rsidP="00D51E9F">
            <w:pPr>
              <w:jc w:val="both"/>
            </w:pPr>
            <w:r w:rsidRPr="00890B24">
              <w:t>Sídlo:</w:t>
            </w:r>
          </w:p>
        </w:tc>
        <w:tc>
          <w:tcPr>
            <w:tcW w:w="4014" w:type="dxa"/>
          </w:tcPr>
          <w:p w14:paraId="307B4B89" w14:textId="77777777" w:rsidR="00272DEA" w:rsidRPr="00890B24" w:rsidRDefault="002E313F" w:rsidP="00D51E9F">
            <w:pPr>
              <w:jc w:val="both"/>
            </w:pPr>
            <w:proofErr w:type="spellStart"/>
            <w:r>
              <w:t>Hraničná</w:t>
            </w:r>
            <w:proofErr w:type="spellEnd"/>
            <w:r>
              <w:t xml:space="preserve"> 44, Pomezí nad Ohří, 350 02</w:t>
            </w:r>
          </w:p>
        </w:tc>
      </w:tr>
      <w:tr w:rsidR="00D51E9F" w:rsidRPr="00890B24" w14:paraId="1431C446" w14:textId="77777777" w:rsidTr="00D51E9F">
        <w:tc>
          <w:tcPr>
            <w:tcW w:w="3862" w:type="dxa"/>
          </w:tcPr>
          <w:p w14:paraId="747E8D5F" w14:textId="77777777" w:rsidR="00272DEA" w:rsidRPr="00890B24" w:rsidRDefault="00272DEA" w:rsidP="00D51E9F">
            <w:pPr>
              <w:jc w:val="both"/>
            </w:pPr>
            <w:r w:rsidRPr="00890B24">
              <w:t>IČO:</w:t>
            </w:r>
          </w:p>
        </w:tc>
        <w:tc>
          <w:tcPr>
            <w:tcW w:w="4014" w:type="dxa"/>
          </w:tcPr>
          <w:p w14:paraId="36026036" w14:textId="77777777" w:rsidR="00272DEA" w:rsidRPr="00890B24" w:rsidRDefault="00957F67" w:rsidP="00D51E9F">
            <w:pPr>
              <w:jc w:val="both"/>
            </w:pPr>
            <w:r w:rsidRPr="00890B24">
              <w:t>69257043</w:t>
            </w:r>
          </w:p>
        </w:tc>
      </w:tr>
      <w:tr w:rsidR="00D51E9F" w:rsidRPr="00890B24" w14:paraId="01C19734" w14:textId="77777777" w:rsidTr="00D51E9F">
        <w:tc>
          <w:tcPr>
            <w:tcW w:w="3862" w:type="dxa"/>
          </w:tcPr>
          <w:p w14:paraId="54435DF0" w14:textId="77777777" w:rsidR="00272DEA" w:rsidRPr="00890B24" w:rsidRDefault="00957F67" w:rsidP="00D51E9F">
            <w:pPr>
              <w:jc w:val="both"/>
            </w:pPr>
            <w:r w:rsidRPr="00890B24">
              <w:t>Č. Osvědčení</w:t>
            </w:r>
          </w:p>
        </w:tc>
        <w:tc>
          <w:tcPr>
            <w:tcW w:w="4014" w:type="dxa"/>
          </w:tcPr>
          <w:p w14:paraId="377795FB" w14:textId="5DD1577A" w:rsidR="00272DEA" w:rsidRPr="00890B24" w:rsidRDefault="00957F67" w:rsidP="00340DEE">
            <w:pPr>
              <w:jc w:val="both"/>
            </w:pPr>
            <w:r w:rsidRPr="00890B24">
              <w:rPr>
                <w:sz w:val="20"/>
                <w:szCs w:val="20"/>
              </w:rPr>
              <w:t>ZEKA/</w:t>
            </w:r>
            <w:r w:rsidR="00F3030E">
              <w:rPr>
                <w:sz w:val="20"/>
                <w:szCs w:val="20"/>
              </w:rPr>
              <w:t>933</w:t>
            </w:r>
            <w:r w:rsidRPr="00890B24">
              <w:rPr>
                <w:sz w:val="20"/>
                <w:szCs w:val="20"/>
              </w:rPr>
              <w:t>/KOO/20</w:t>
            </w:r>
            <w:r w:rsidR="00F3030E">
              <w:rPr>
                <w:sz w:val="20"/>
                <w:szCs w:val="20"/>
              </w:rPr>
              <w:t>22</w:t>
            </w:r>
          </w:p>
        </w:tc>
      </w:tr>
    </w:tbl>
    <w:p w14:paraId="7AD25145" w14:textId="18222748" w:rsidR="00F3030E" w:rsidRDefault="00F3030E" w:rsidP="00647B3D">
      <w:pPr>
        <w:pStyle w:val="Zhlav"/>
        <w:tabs>
          <w:tab w:val="clear" w:pos="4536"/>
          <w:tab w:val="clear" w:pos="9072"/>
        </w:tabs>
        <w:spacing w:before="240" w:after="240"/>
        <w:jc w:val="both"/>
      </w:pPr>
    </w:p>
    <w:p w14:paraId="7184CACA" w14:textId="128E0EBB" w:rsidR="00505578" w:rsidRPr="00890B24" w:rsidRDefault="00F3030E" w:rsidP="005F302F">
      <w:pPr>
        <w:pStyle w:val="Zhlav"/>
        <w:tabs>
          <w:tab w:val="clear" w:pos="4536"/>
          <w:tab w:val="clear" w:pos="9072"/>
        </w:tabs>
        <w:spacing w:before="240" w:after="240"/>
        <w:jc w:val="both"/>
      </w:pPr>
      <w:r>
        <w:br w:type="page"/>
      </w:r>
      <w:bookmarkStart w:id="4" w:name="_Toc483197803"/>
      <w:bookmarkStart w:id="5" w:name="_Toc108415214"/>
      <w:r w:rsidR="00505578" w:rsidRPr="00890B24">
        <w:lastRenderedPageBreak/>
        <w:t>Odůvodnění pro zpracování plánu a podklady pro zpracování plánu</w:t>
      </w:r>
      <w:bookmarkEnd w:id="4"/>
    </w:p>
    <w:p w14:paraId="0E648891" w14:textId="4E0247C3" w:rsidR="00647B3D" w:rsidRPr="00890B24" w:rsidRDefault="00505578" w:rsidP="00647B3D">
      <w:pPr>
        <w:numPr>
          <w:ilvl w:val="1"/>
          <w:numId w:val="1"/>
        </w:numPr>
      </w:pPr>
      <w:r w:rsidRPr="00890B24">
        <w:t>Plán byl zpracován na základě požadavků §15 odst. (2) zákona 309/2006 Sb. a přílohy č. 6 NV 591/2006 Sb.</w:t>
      </w:r>
      <w:r w:rsidR="009656AC">
        <w:t xml:space="preserve"> ve fázi přípravy stavby, </w:t>
      </w:r>
      <w:r w:rsidRPr="00890B24">
        <w:t xml:space="preserve">neboť při stavbě budou prováděny práce a činnosti vystavující fyzikou osobu </w:t>
      </w:r>
      <w:r w:rsidR="00647B3D" w:rsidRPr="00890B24">
        <w:t xml:space="preserve">zvýšenému ohrožení života nebo poškození zdraví, při jejich provádění vzniká povinnost zpracovat plán uvedené v příloze č. 5 </w:t>
      </w:r>
      <w:proofErr w:type="spellStart"/>
      <w:r w:rsidR="00647B3D" w:rsidRPr="00890B24">
        <w:t>Nv</w:t>
      </w:r>
      <w:proofErr w:type="spellEnd"/>
      <w:r w:rsidR="00647B3D" w:rsidRPr="00890B24">
        <w:t xml:space="preserve"> 591/2006 Sb.</w:t>
      </w:r>
    </w:p>
    <w:p w14:paraId="41D7ECC8" w14:textId="77777777" w:rsidR="00647B3D" w:rsidRPr="00890B24" w:rsidRDefault="00647B3D" w:rsidP="00647B3D">
      <w:pPr>
        <w:ind w:left="1410"/>
      </w:pP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3"/>
        <w:gridCol w:w="7193"/>
      </w:tblGrid>
      <w:tr w:rsidR="00647B3D" w:rsidRPr="00890B24" w14:paraId="78DE7F98" w14:textId="77777777" w:rsidTr="00D51E9F">
        <w:tc>
          <w:tcPr>
            <w:tcW w:w="683" w:type="dxa"/>
          </w:tcPr>
          <w:p w14:paraId="13A380C9" w14:textId="77777777" w:rsidR="00647B3D" w:rsidRPr="00890B24" w:rsidRDefault="00647B3D" w:rsidP="00647B3D">
            <w:pPr>
              <w:rPr>
                <w:sz w:val="16"/>
                <w:szCs w:val="16"/>
              </w:rPr>
            </w:pPr>
            <w:proofErr w:type="spellStart"/>
            <w:r w:rsidRPr="00890B24">
              <w:rPr>
                <w:sz w:val="16"/>
                <w:szCs w:val="16"/>
              </w:rPr>
              <w:t>Ozn</w:t>
            </w:r>
            <w:proofErr w:type="spellEnd"/>
            <w:r w:rsidRPr="00890B24">
              <w:rPr>
                <w:sz w:val="16"/>
                <w:szCs w:val="16"/>
              </w:rPr>
              <w:t>.</w:t>
            </w:r>
          </w:p>
        </w:tc>
        <w:tc>
          <w:tcPr>
            <w:tcW w:w="7193" w:type="dxa"/>
          </w:tcPr>
          <w:p w14:paraId="0290677B" w14:textId="77777777" w:rsidR="00647B3D" w:rsidRPr="00890B24" w:rsidRDefault="00647B3D" w:rsidP="00647B3D">
            <w:pPr>
              <w:rPr>
                <w:color w:val="000000"/>
                <w:sz w:val="16"/>
                <w:szCs w:val="16"/>
              </w:rPr>
            </w:pPr>
            <w:r w:rsidRPr="00890B24">
              <w:rPr>
                <w:color w:val="000000"/>
                <w:sz w:val="16"/>
                <w:szCs w:val="16"/>
              </w:rPr>
              <w:t>Popis činnosti:</w:t>
            </w:r>
          </w:p>
        </w:tc>
      </w:tr>
      <w:tr w:rsidR="00647B3D" w:rsidRPr="00890B24" w14:paraId="7929C2D0" w14:textId="77777777" w:rsidTr="00D51E9F">
        <w:tc>
          <w:tcPr>
            <w:tcW w:w="683" w:type="dxa"/>
          </w:tcPr>
          <w:p w14:paraId="0AD1E6FB" w14:textId="77777777" w:rsidR="00647B3D" w:rsidRPr="00890B24" w:rsidRDefault="00647B3D" w:rsidP="00647B3D">
            <w:pPr>
              <w:rPr>
                <w:sz w:val="16"/>
                <w:szCs w:val="16"/>
              </w:rPr>
            </w:pPr>
          </w:p>
          <w:p w14:paraId="3196DFDC" w14:textId="77777777" w:rsidR="00647B3D" w:rsidRPr="00890B24" w:rsidRDefault="00647B3D" w:rsidP="00647B3D">
            <w:pPr>
              <w:rPr>
                <w:sz w:val="16"/>
                <w:szCs w:val="16"/>
              </w:rPr>
            </w:pPr>
          </w:p>
        </w:tc>
        <w:tc>
          <w:tcPr>
            <w:tcW w:w="7193" w:type="dxa"/>
            <w:vAlign w:val="center"/>
          </w:tcPr>
          <w:p w14:paraId="0416C900" w14:textId="77777777" w:rsidR="00647B3D" w:rsidRPr="00890B24" w:rsidRDefault="00647B3D" w:rsidP="00647B3D">
            <w:pPr>
              <w:rPr>
                <w:sz w:val="16"/>
                <w:szCs w:val="16"/>
              </w:rPr>
            </w:pPr>
            <w:r w:rsidRPr="00890B24">
              <w:rPr>
                <w:color w:val="000000"/>
                <w:sz w:val="16"/>
                <w:szCs w:val="16"/>
              </w:rPr>
              <w:t>Práce vystavující zaměstnance riziku poškození zdraví nebo smrti sesuvem uvolněné zeminy ve výkopu o hloubce větší než 5 m.</w:t>
            </w:r>
          </w:p>
        </w:tc>
      </w:tr>
      <w:tr w:rsidR="00647B3D" w:rsidRPr="00890B24" w14:paraId="57CE61F7" w14:textId="77777777" w:rsidTr="00D51E9F">
        <w:tc>
          <w:tcPr>
            <w:tcW w:w="683" w:type="dxa"/>
          </w:tcPr>
          <w:p w14:paraId="5223A025" w14:textId="77777777" w:rsidR="00647B3D" w:rsidRPr="00890B24" w:rsidRDefault="00647B3D" w:rsidP="00647B3D">
            <w:pPr>
              <w:rPr>
                <w:sz w:val="16"/>
                <w:szCs w:val="16"/>
              </w:rPr>
            </w:pPr>
          </w:p>
        </w:tc>
        <w:tc>
          <w:tcPr>
            <w:tcW w:w="7193" w:type="dxa"/>
            <w:vAlign w:val="center"/>
          </w:tcPr>
          <w:p w14:paraId="3BC38B93" w14:textId="77777777" w:rsidR="00647B3D" w:rsidRPr="00890B24" w:rsidRDefault="00647B3D" w:rsidP="00647B3D">
            <w:pPr>
              <w:rPr>
                <w:sz w:val="16"/>
                <w:szCs w:val="16"/>
              </w:rPr>
            </w:pPr>
            <w:r w:rsidRPr="00890B24">
              <w:rPr>
                <w:color w:val="000000"/>
                <w:sz w:val="16"/>
                <w:szCs w:val="16"/>
              </w:rPr>
              <w:t>Práce související s používáním nebezpečných chemických látek a směsí klasifikovaných podle přímo použitelného předpisu Evropské unie jako akutně toxické kategorie 1 a 2 nebo při výskytu biologických činitelů podle zvláštních právních předpisů</w:t>
            </w:r>
          </w:p>
        </w:tc>
      </w:tr>
      <w:tr w:rsidR="00647B3D" w:rsidRPr="00890B24" w14:paraId="67BD2CCD" w14:textId="77777777" w:rsidTr="00D51E9F">
        <w:tc>
          <w:tcPr>
            <w:tcW w:w="683" w:type="dxa"/>
          </w:tcPr>
          <w:p w14:paraId="23911939" w14:textId="77777777" w:rsidR="00647B3D" w:rsidRPr="00890B24" w:rsidRDefault="00647B3D" w:rsidP="00647B3D">
            <w:pPr>
              <w:rPr>
                <w:sz w:val="16"/>
                <w:szCs w:val="16"/>
              </w:rPr>
            </w:pPr>
          </w:p>
          <w:p w14:paraId="1081670B" w14:textId="77777777" w:rsidR="00647B3D" w:rsidRPr="00890B24" w:rsidRDefault="00647B3D" w:rsidP="00647B3D">
            <w:pPr>
              <w:rPr>
                <w:sz w:val="16"/>
                <w:szCs w:val="16"/>
              </w:rPr>
            </w:pPr>
          </w:p>
        </w:tc>
        <w:tc>
          <w:tcPr>
            <w:tcW w:w="7193" w:type="dxa"/>
            <w:vAlign w:val="center"/>
          </w:tcPr>
          <w:p w14:paraId="4F5AC179" w14:textId="77777777" w:rsidR="00647B3D" w:rsidRPr="00890B24" w:rsidRDefault="00647B3D" w:rsidP="00647B3D">
            <w:pPr>
              <w:rPr>
                <w:sz w:val="16"/>
                <w:szCs w:val="16"/>
              </w:rPr>
            </w:pPr>
            <w:r w:rsidRPr="00890B24">
              <w:rPr>
                <w:color w:val="000000"/>
                <w:sz w:val="16"/>
                <w:szCs w:val="16"/>
              </w:rPr>
              <w:t xml:space="preserve">Práce se zdroji ionizujícího </w:t>
            </w:r>
            <w:proofErr w:type="gramStart"/>
            <w:r w:rsidRPr="00890B24">
              <w:rPr>
                <w:color w:val="000000"/>
                <w:sz w:val="16"/>
                <w:szCs w:val="16"/>
              </w:rPr>
              <w:t>záření</w:t>
            </w:r>
            <w:proofErr w:type="gramEnd"/>
            <w:r w:rsidRPr="00890B24">
              <w:rPr>
                <w:color w:val="000000"/>
                <w:sz w:val="16"/>
                <w:szCs w:val="16"/>
              </w:rPr>
              <w:t xml:space="preserve"> pokud se na ně nevztahují zvláštní právní předpisy</w:t>
            </w:r>
          </w:p>
        </w:tc>
      </w:tr>
      <w:tr w:rsidR="00647B3D" w:rsidRPr="00890B24" w14:paraId="6FF040C4" w14:textId="77777777" w:rsidTr="00D51E9F">
        <w:tc>
          <w:tcPr>
            <w:tcW w:w="683" w:type="dxa"/>
          </w:tcPr>
          <w:p w14:paraId="5F6C9940" w14:textId="77777777" w:rsidR="00647B3D" w:rsidRPr="00890B24" w:rsidRDefault="00647B3D" w:rsidP="00647B3D">
            <w:pPr>
              <w:rPr>
                <w:sz w:val="16"/>
                <w:szCs w:val="16"/>
              </w:rPr>
            </w:pPr>
          </w:p>
          <w:p w14:paraId="644011DA" w14:textId="77777777" w:rsidR="00647B3D" w:rsidRPr="00890B24" w:rsidRDefault="00647B3D" w:rsidP="00647B3D">
            <w:pPr>
              <w:rPr>
                <w:sz w:val="16"/>
                <w:szCs w:val="16"/>
              </w:rPr>
            </w:pPr>
          </w:p>
        </w:tc>
        <w:tc>
          <w:tcPr>
            <w:tcW w:w="7193" w:type="dxa"/>
            <w:vAlign w:val="center"/>
          </w:tcPr>
          <w:p w14:paraId="08F9BDBA" w14:textId="77777777" w:rsidR="00647B3D" w:rsidRPr="00890B24" w:rsidRDefault="00647B3D" w:rsidP="00647B3D">
            <w:pPr>
              <w:rPr>
                <w:sz w:val="16"/>
                <w:szCs w:val="16"/>
              </w:rPr>
            </w:pPr>
            <w:r w:rsidRPr="00890B24">
              <w:rPr>
                <w:color w:val="000000"/>
                <w:sz w:val="16"/>
                <w:szCs w:val="16"/>
              </w:rPr>
              <w:t>Práce nad vodou nebo v její těsné blízkosti spojené s bezprostředním nebezpečí utonutí</w:t>
            </w:r>
          </w:p>
        </w:tc>
      </w:tr>
      <w:tr w:rsidR="00647B3D" w:rsidRPr="00890B24" w14:paraId="62FC7280" w14:textId="77777777" w:rsidTr="00D51E9F">
        <w:tc>
          <w:tcPr>
            <w:tcW w:w="683" w:type="dxa"/>
          </w:tcPr>
          <w:p w14:paraId="6EF181E2" w14:textId="77777777" w:rsidR="00647B3D" w:rsidRPr="00890B24" w:rsidRDefault="00340DEE" w:rsidP="00647B3D">
            <w:pPr>
              <w:rPr>
                <w:sz w:val="16"/>
                <w:szCs w:val="16"/>
              </w:rPr>
            </w:pPr>
            <w:r>
              <w:rPr>
                <w:sz w:val="16"/>
                <w:szCs w:val="16"/>
              </w:rPr>
              <w:t>XXX</w:t>
            </w:r>
          </w:p>
          <w:p w14:paraId="42109D7C" w14:textId="77777777" w:rsidR="00647B3D" w:rsidRPr="00890B24" w:rsidRDefault="00647B3D" w:rsidP="00647B3D">
            <w:pPr>
              <w:rPr>
                <w:sz w:val="16"/>
                <w:szCs w:val="16"/>
              </w:rPr>
            </w:pPr>
          </w:p>
        </w:tc>
        <w:tc>
          <w:tcPr>
            <w:tcW w:w="7193" w:type="dxa"/>
            <w:vAlign w:val="center"/>
          </w:tcPr>
          <w:p w14:paraId="1276648F" w14:textId="77777777" w:rsidR="00647B3D" w:rsidRPr="00890B24" w:rsidRDefault="00647B3D" w:rsidP="00647B3D">
            <w:pPr>
              <w:rPr>
                <w:sz w:val="16"/>
                <w:szCs w:val="16"/>
              </w:rPr>
            </w:pPr>
            <w:r w:rsidRPr="00890B24">
              <w:rPr>
                <w:color w:val="000000"/>
                <w:sz w:val="16"/>
                <w:szCs w:val="16"/>
              </w:rPr>
              <w:t>Práce, při kterých hrozí pád z výšky nebo do volné hloubky více než 10 m.</w:t>
            </w:r>
          </w:p>
        </w:tc>
      </w:tr>
      <w:tr w:rsidR="00647B3D" w:rsidRPr="00890B24" w14:paraId="1D4E384C" w14:textId="77777777" w:rsidTr="00D51E9F">
        <w:tc>
          <w:tcPr>
            <w:tcW w:w="683" w:type="dxa"/>
          </w:tcPr>
          <w:p w14:paraId="09C18D51" w14:textId="77777777" w:rsidR="00647B3D" w:rsidRDefault="00647B3D" w:rsidP="00647B3D">
            <w:pPr>
              <w:rPr>
                <w:sz w:val="16"/>
                <w:szCs w:val="16"/>
              </w:rPr>
            </w:pPr>
          </w:p>
          <w:p w14:paraId="615716B8" w14:textId="77777777" w:rsidR="00340DEE" w:rsidRPr="00890B24" w:rsidRDefault="00340DEE" w:rsidP="00647B3D">
            <w:pPr>
              <w:rPr>
                <w:sz w:val="16"/>
                <w:szCs w:val="16"/>
              </w:rPr>
            </w:pPr>
          </w:p>
        </w:tc>
        <w:tc>
          <w:tcPr>
            <w:tcW w:w="7193" w:type="dxa"/>
            <w:vAlign w:val="center"/>
          </w:tcPr>
          <w:p w14:paraId="650F76D2" w14:textId="77777777" w:rsidR="00647B3D" w:rsidRPr="00890B24" w:rsidRDefault="00647B3D" w:rsidP="00647B3D">
            <w:pPr>
              <w:rPr>
                <w:sz w:val="16"/>
                <w:szCs w:val="16"/>
              </w:rPr>
            </w:pPr>
            <w:r w:rsidRPr="00890B24">
              <w:rPr>
                <w:color w:val="000000"/>
                <w:sz w:val="16"/>
                <w:szCs w:val="16"/>
              </w:rPr>
              <w:t xml:space="preserve">Práce vykonávané v ochranných pásmech energetických </w:t>
            </w:r>
            <w:proofErr w:type="gramStart"/>
            <w:r w:rsidRPr="00890B24">
              <w:rPr>
                <w:color w:val="000000"/>
                <w:sz w:val="16"/>
                <w:szCs w:val="16"/>
              </w:rPr>
              <w:t>vedení</w:t>
            </w:r>
            <w:proofErr w:type="gramEnd"/>
            <w:r w:rsidRPr="00890B24">
              <w:rPr>
                <w:color w:val="000000"/>
                <w:sz w:val="16"/>
                <w:szCs w:val="16"/>
              </w:rPr>
              <w:t xml:space="preserve"> popřípadě zařízení technického vybavení</w:t>
            </w:r>
          </w:p>
        </w:tc>
      </w:tr>
      <w:tr w:rsidR="00647B3D" w:rsidRPr="00890B24" w14:paraId="01A293DD" w14:textId="77777777" w:rsidTr="00D51E9F">
        <w:tc>
          <w:tcPr>
            <w:tcW w:w="683" w:type="dxa"/>
          </w:tcPr>
          <w:p w14:paraId="5CD28590" w14:textId="77777777" w:rsidR="00647B3D" w:rsidRPr="00890B24" w:rsidRDefault="00647B3D" w:rsidP="00647B3D">
            <w:pPr>
              <w:rPr>
                <w:sz w:val="16"/>
                <w:szCs w:val="16"/>
              </w:rPr>
            </w:pPr>
          </w:p>
          <w:p w14:paraId="135AC9DF" w14:textId="77777777" w:rsidR="00647B3D" w:rsidRPr="00890B24" w:rsidRDefault="00647B3D" w:rsidP="00647B3D">
            <w:pPr>
              <w:rPr>
                <w:sz w:val="16"/>
                <w:szCs w:val="16"/>
              </w:rPr>
            </w:pPr>
          </w:p>
        </w:tc>
        <w:tc>
          <w:tcPr>
            <w:tcW w:w="7193" w:type="dxa"/>
            <w:vAlign w:val="center"/>
          </w:tcPr>
          <w:p w14:paraId="1CFF1A59" w14:textId="77777777" w:rsidR="00647B3D" w:rsidRPr="00890B24" w:rsidRDefault="00647B3D" w:rsidP="00647B3D">
            <w:pPr>
              <w:rPr>
                <w:sz w:val="16"/>
                <w:szCs w:val="16"/>
              </w:rPr>
            </w:pPr>
            <w:r w:rsidRPr="00890B24">
              <w:rPr>
                <w:color w:val="000000"/>
                <w:sz w:val="16"/>
                <w:szCs w:val="16"/>
              </w:rPr>
              <w:t xml:space="preserve">Studnařské práce, zemní práce prováděné protlačováním nebo </w:t>
            </w:r>
            <w:proofErr w:type="spellStart"/>
            <w:r w:rsidRPr="00890B24">
              <w:rPr>
                <w:color w:val="000000"/>
                <w:sz w:val="16"/>
                <w:szCs w:val="16"/>
              </w:rPr>
              <w:t>mikrotunelováním</w:t>
            </w:r>
            <w:proofErr w:type="spellEnd"/>
            <w:r w:rsidRPr="00890B24">
              <w:rPr>
                <w:color w:val="000000"/>
                <w:sz w:val="16"/>
                <w:szCs w:val="16"/>
              </w:rPr>
              <w:t xml:space="preserve"> z podzemního díla, práce při stavbě tunelů, pokud nepodléhají dozoru orgánů státní báňské správy</w:t>
            </w:r>
          </w:p>
        </w:tc>
      </w:tr>
      <w:tr w:rsidR="00647B3D" w:rsidRPr="00890B24" w14:paraId="7091855A" w14:textId="77777777" w:rsidTr="00D51E9F">
        <w:tc>
          <w:tcPr>
            <w:tcW w:w="683" w:type="dxa"/>
          </w:tcPr>
          <w:p w14:paraId="550F3C5B" w14:textId="77777777" w:rsidR="00647B3D" w:rsidRPr="00890B24" w:rsidRDefault="00647B3D" w:rsidP="00647B3D">
            <w:pPr>
              <w:rPr>
                <w:sz w:val="16"/>
                <w:szCs w:val="16"/>
              </w:rPr>
            </w:pPr>
          </w:p>
          <w:p w14:paraId="448B5C4E" w14:textId="77777777" w:rsidR="00647B3D" w:rsidRPr="00890B24" w:rsidRDefault="00647B3D" w:rsidP="00647B3D">
            <w:pPr>
              <w:rPr>
                <w:sz w:val="16"/>
                <w:szCs w:val="16"/>
              </w:rPr>
            </w:pPr>
          </w:p>
        </w:tc>
        <w:tc>
          <w:tcPr>
            <w:tcW w:w="7193" w:type="dxa"/>
            <w:vAlign w:val="center"/>
          </w:tcPr>
          <w:p w14:paraId="3160FB32" w14:textId="77777777" w:rsidR="00647B3D" w:rsidRPr="00890B24" w:rsidRDefault="00647B3D" w:rsidP="00647B3D">
            <w:pPr>
              <w:rPr>
                <w:sz w:val="16"/>
                <w:szCs w:val="16"/>
              </w:rPr>
            </w:pPr>
            <w:r w:rsidRPr="00890B24">
              <w:rPr>
                <w:color w:val="000000"/>
                <w:sz w:val="16"/>
                <w:szCs w:val="16"/>
              </w:rPr>
              <w:t>Potápěčské práce</w:t>
            </w:r>
          </w:p>
        </w:tc>
      </w:tr>
      <w:tr w:rsidR="00647B3D" w:rsidRPr="00890B24" w14:paraId="7B426B8B" w14:textId="77777777" w:rsidTr="00D51E9F">
        <w:tc>
          <w:tcPr>
            <w:tcW w:w="683" w:type="dxa"/>
          </w:tcPr>
          <w:p w14:paraId="19B5C5E2" w14:textId="77777777" w:rsidR="00647B3D" w:rsidRPr="00890B24" w:rsidRDefault="00647B3D" w:rsidP="00647B3D">
            <w:pPr>
              <w:rPr>
                <w:sz w:val="16"/>
                <w:szCs w:val="16"/>
              </w:rPr>
            </w:pPr>
          </w:p>
          <w:p w14:paraId="6D753010" w14:textId="77777777" w:rsidR="00647B3D" w:rsidRPr="00890B24" w:rsidRDefault="00647B3D" w:rsidP="00647B3D">
            <w:pPr>
              <w:rPr>
                <w:sz w:val="16"/>
                <w:szCs w:val="16"/>
              </w:rPr>
            </w:pPr>
          </w:p>
        </w:tc>
        <w:tc>
          <w:tcPr>
            <w:tcW w:w="7193" w:type="dxa"/>
            <w:vAlign w:val="center"/>
          </w:tcPr>
          <w:p w14:paraId="43C1C229" w14:textId="77777777" w:rsidR="00647B3D" w:rsidRPr="00890B24" w:rsidRDefault="00647B3D" w:rsidP="00647B3D">
            <w:pPr>
              <w:rPr>
                <w:sz w:val="16"/>
                <w:szCs w:val="16"/>
              </w:rPr>
            </w:pPr>
            <w:r w:rsidRPr="00890B24">
              <w:rPr>
                <w:color w:val="000000"/>
                <w:sz w:val="16"/>
                <w:szCs w:val="16"/>
              </w:rPr>
              <w:t>Práce prováděné ve zvýšeném tlaku vzduchu (v kesonu).</w:t>
            </w:r>
          </w:p>
        </w:tc>
      </w:tr>
      <w:tr w:rsidR="00647B3D" w:rsidRPr="00890B24" w14:paraId="63A54705" w14:textId="77777777" w:rsidTr="00D51E9F">
        <w:tc>
          <w:tcPr>
            <w:tcW w:w="683" w:type="dxa"/>
          </w:tcPr>
          <w:p w14:paraId="3E24ACBB" w14:textId="77777777" w:rsidR="00647B3D" w:rsidRPr="00890B24" w:rsidRDefault="00647B3D" w:rsidP="00647B3D">
            <w:pPr>
              <w:rPr>
                <w:sz w:val="16"/>
                <w:szCs w:val="16"/>
              </w:rPr>
            </w:pPr>
          </w:p>
          <w:p w14:paraId="200357E1" w14:textId="77777777" w:rsidR="00647B3D" w:rsidRPr="00890B24" w:rsidRDefault="00647B3D" w:rsidP="00647B3D">
            <w:pPr>
              <w:rPr>
                <w:sz w:val="16"/>
                <w:szCs w:val="16"/>
              </w:rPr>
            </w:pPr>
          </w:p>
        </w:tc>
        <w:tc>
          <w:tcPr>
            <w:tcW w:w="7193" w:type="dxa"/>
            <w:vAlign w:val="center"/>
          </w:tcPr>
          <w:p w14:paraId="3B4F1354" w14:textId="77777777" w:rsidR="00647B3D" w:rsidRPr="00890B24" w:rsidRDefault="00647B3D" w:rsidP="00647B3D">
            <w:pPr>
              <w:rPr>
                <w:sz w:val="16"/>
                <w:szCs w:val="16"/>
              </w:rPr>
            </w:pPr>
            <w:r w:rsidRPr="00890B24">
              <w:rPr>
                <w:color w:val="000000"/>
                <w:sz w:val="16"/>
                <w:szCs w:val="16"/>
              </w:rPr>
              <w:t>Práce s použitím výbušnin podle zvláštních právních předpisů</w:t>
            </w:r>
          </w:p>
        </w:tc>
      </w:tr>
      <w:tr w:rsidR="00647B3D" w:rsidRPr="00890B24" w14:paraId="7C5ED68C" w14:textId="77777777" w:rsidTr="00D51E9F">
        <w:tc>
          <w:tcPr>
            <w:tcW w:w="683" w:type="dxa"/>
          </w:tcPr>
          <w:p w14:paraId="56A26BEC" w14:textId="7DC95630" w:rsidR="00647B3D" w:rsidRPr="00890B24" w:rsidRDefault="007D2F5A" w:rsidP="00647B3D">
            <w:pPr>
              <w:rPr>
                <w:sz w:val="16"/>
                <w:szCs w:val="16"/>
              </w:rPr>
            </w:pPr>
            <w:r>
              <w:rPr>
                <w:sz w:val="16"/>
                <w:szCs w:val="16"/>
              </w:rPr>
              <w:t>XXX</w:t>
            </w:r>
          </w:p>
          <w:p w14:paraId="30132629" w14:textId="77777777" w:rsidR="00647B3D" w:rsidRPr="00890B24" w:rsidRDefault="00647B3D" w:rsidP="00647B3D">
            <w:pPr>
              <w:rPr>
                <w:sz w:val="16"/>
                <w:szCs w:val="16"/>
              </w:rPr>
            </w:pPr>
          </w:p>
        </w:tc>
        <w:tc>
          <w:tcPr>
            <w:tcW w:w="7193" w:type="dxa"/>
            <w:vAlign w:val="center"/>
          </w:tcPr>
          <w:p w14:paraId="69ABBC2C" w14:textId="77777777" w:rsidR="00647B3D" w:rsidRPr="00890B24" w:rsidRDefault="00647B3D" w:rsidP="00647B3D">
            <w:pPr>
              <w:rPr>
                <w:color w:val="000000"/>
                <w:sz w:val="16"/>
                <w:szCs w:val="16"/>
              </w:rPr>
            </w:pPr>
            <w:r w:rsidRPr="00890B24">
              <w:rPr>
                <w:color w:val="000000"/>
                <w:sz w:val="16"/>
                <w:szCs w:val="16"/>
              </w:rPr>
              <w:t>Práce spojené s montáží a demontáží těžkých konstrukčních stavebních dílů kovových, betonových, a dřevěných určených pro trvalé zabudování do staveb</w:t>
            </w:r>
          </w:p>
        </w:tc>
      </w:tr>
    </w:tbl>
    <w:p w14:paraId="5D59AEA5" w14:textId="77777777" w:rsidR="00647B3D" w:rsidRPr="00890B24" w:rsidRDefault="00647B3D" w:rsidP="00647B3D">
      <w:pPr>
        <w:ind w:left="1410"/>
      </w:pPr>
    </w:p>
    <w:p w14:paraId="548DDE76" w14:textId="77777777" w:rsidR="00647B3D" w:rsidRPr="00890B24" w:rsidRDefault="00647B3D" w:rsidP="00902E05">
      <w:pPr>
        <w:numPr>
          <w:ilvl w:val="1"/>
          <w:numId w:val="1"/>
        </w:numPr>
        <w:spacing w:before="120"/>
        <w:jc w:val="both"/>
      </w:pPr>
      <w:r w:rsidRPr="00890B24">
        <w:t>Základní informace o rozhodnutích týkajících se stavby</w:t>
      </w:r>
    </w:p>
    <w:p w14:paraId="619C2BA2" w14:textId="29CF3FC8" w:rsidR="00647B3D" w:rsidRPr="00890B24" w:rsidRDefault="00647B3D" w:rsidP="00902E05">
      <w:pPr>
        <w:numPr>
          <w:ilvl w:val="2"/>
          <w:numId w:val="1"/>
        </w:numPr>
        <w:spacing w:before="120"/>
        <w:jc w:val="both"/>
      </w:pPr>
      <w:r w:rsidRPr="00890B24">
        <w:t xml:space="preserve">Stavební povolení </w:t>
      </w:r>
      <w:r w:rsidR="00185E95">
        <w:t xml:space="preserve">dosud </w:t>
      </w:r>
      <w:r w:rsidR="00873D46" w:rsidRPr="00890B24">
        <w:t>bylo vydáno</w:t>
      </w:r>
      <w:r w:rsidR="0076477C">
        <w:t xml:space="preserve"> 23.1.2025</w:t>
      </w:r>
      <w:r w:rsidR="00060B86">
        <w:t xml:space="preserve">. </w:t>
      </w:r>
      <w:r w:rsidR="00185E95">
        <w:t>P</w:t>
      </w:r>
      <w:r w:rsidR="00873D46" w:rsidRPr="00890B24">
        <w:t xml:space="preserve">lán BOZP je </w:t>
      </w:r>
      <w:r w:rsidR="000F01D5">
        <w:t>z</w:t>
      </w:r>
      <w:r w:rsidR="00A31ED1">
        <w:t xml:space="preserve">pracován na základě požadavku </w:t>
      </w:r>
      <w:r w:rsidR="002E313F">
        <w:t>zadavatele</w:t>
      </w:r>
      <w:r w:rsidR="00A31ED1">
        <w:t xml:space="preserve"> stavby</w:t>
      </w:r>
      <w:r w:rsidR="000F01D5">
        <w:t xml:space="preserve"> ve fázi přípravy stavby, kdy </w:t>
      </w:r>
      <w:r w:rsidR="00F73385">
        <w:t>není</w:t>
      </w:r>
      <w:r w:rsidR="000F01D5">
        <w:t xml:space="preserve"> znám zhotovitel stavb</w:t>
      </w:r>
      <w:r w:rsidR="00F73385">
        <w:t>y</w:t>
      </w:r>
      <w:r w:rsidR="007D2F5A">
        <w:t>.</w:t>
      </w:r>
    </w:p>
    <w:p w14:paraId="3F42CCBA" w14:textId="6B979F9C" w:rsidR="00957F67" w:rsidRPr="00890B24" w:rsidRDefault="00957F67" w:rsidP="00902E05">
      <w:pPr>
        <w:numPr>
          <w:ilvl w:val="1"/>
          <w:numId w:val="1"/>
        </w:numPr>
        <w:spacing w:before="120"/>
        <w:jc w:val="both"/>
      </w:pPr>
      <w:r w:rsidRPr="00890B24">
        <w:t xml:space="preserve">Stavba svým rozsahem naplňuje požadavky právních předpisů, které určují, že pro stavbu je </w:t>
      </w:r>
      <w:r w:rsidR="004B0CF7" w:rsidRPr="00890B24">
        <w:t>zadavatel stavby povinen určit potřebný počet koordinátorů.</w:t>
      </w:r>
      <w:r w:rsidRPr="00890B24">
        <w:t xml:space="preserve"> </w:t>
      </w:r>
    </w:p>
    <w:p w14:paraId="00B4E479" w14:textId="77777777" w:rsidR="00647B3D" w:rsidRPr="00890B24" w:rsidRDefault="00647B3D" w:rsidP="00902E05">
      <w:pPr>
        <w:numPr>
          <w:ilvl w:val="1"/>
          <w:numId w:val="1"/>
        </w:numPr>
        <w:spacing w:before="120"/>
        <w:jc w:val="both"/>
      </w:pPr>
      <w:r w:rsidRPr="00890B24">
        <w:t>Podmínky BOZ</w:t>
      </w:r>
      <w:r w:rsidR="00797099" w:rsidRPr="00890B24">
        <w:t>P</w:t>
      </w:r>
      <w:r w:rsidRPr="00890B24">
        <w:t xml:space="preserve"> stanovené</w:t>
      </w:r>
      <w:r w:rsidR="00797099" w:rsidRPr="00890B24">
        <w:t xml:space="preserve"> v rozhodnutích a projektové dokumentaci</w:t>
      </w:r>
      <w:r w:rsidR="004B0CF7" w:rsidRPr="00890B24">
        <w:t xml:space="preserve"> jsou zmíněny pouze v obecné rovině a odkazují se na dodržování právních a ostatních předpisů k zajištění BOZP</w:t>
      </w:r>
      <w:r w:rsidR="00902E05" w:rsidRPr="00890B24">
        <w:t>, neboť ještě nebyla vydána závazná rozhodnutí</w:t>
      </w:r>
      <w:r w:rsidR="004B0CF7" w:rsidRPr="00890B24">
        <w:t>.</w:t>
      </w:r>
    </w:p>
    <w:p w14:paraId="36ADB4D3" w14:textId="77777777" w:rsidR="00505578" w:rsidRPr="00890B24" w:rsidRDefault="00505578" w:rsidP="00902E05">
      <w:pPr>
        <w:numPr>
          <w:ilvl w:val="1"/>
          <w:numId w:val="1"/>
        </w:numPr>
        <w:spacing w:before="120"/>
        <w:jc w:val="both"/>
      </w:pPr>
      <w:r w:rsidRPr="00890B24">
        <w:t>Situační výkres stavby viz příloha č.</w:t>
      </w:r>
      <w:r w:rsidR="004B0CF7" w:rsidRPr="00890B24">
        <w:t xml:space="preserve"> </w:t>
      </w:r>
      <w:r w:rsidRPr="00890B24">
        <w:t>1</w:t>
      </w:r>
    </w:p>
    <w:p w14:paraId="40FEC557" w14:textId="77777777" w:rsidR="00CE7581" w:rsidRDefault="004B0CF7" w:rsidP="00902E05">
      <w:pPr>
        <w:numPr>
          <w:ilvl w:val="1"/>
          <w:numId w:val="1"/>
        </w:numPr>
        <w:spacing w:before="120"/>
        <w:jc w:val="both"/>
      </w:pPr>
      <w:r w:rsidRPr="00890B24">
        <w:t xml:space="preserve">Seznam </w:t>
      </w:r>
      <w:r w:rsidR="009E09F6">
        <w:t>zhotovitelů</w:t>
      </w:r>
      <w:r w:rsidR="00CE7581">
        <w:t xml:space="preserve"> viz příloha č. 2</w:t>
      </w:r>
      <w:r w:rsidR="00CE7581" w:rsidRPr="00CE7581">
        <w:t xml:space="preserve"> </w:t>
      </w:r>
    </w:p>
    <w:p w14:paraId="08E572E0" w14:textId="77777777" w:rsidR="009E09F6" w:rsidRDefault="009E09F6" w:rsidP="00902E05">
      <w:pPr>
        <w:numPr>
          <w:ilvl w:val="1"/>
          <w:numId w:val="1"/>
        </w:numPr>
        <w:spacing w:before="120"/>
        <w:jc w:val="both"/>
      </w:pPr>
      <w:r>
        <w:t>Doklad o seznámení zhotovitelů s Plánem BOZP viz příloha č. 3</w:t>
      </w:r>
    </w:p>
    <w:p w14:paraId="6574ADCD" w14:textId="77777777" w:rsidR="004B0CF7" w:rsidRPr="00890B24" w:rsidRDefault="00CE7581" w:rsidP="00902E05">
      <w:pPr>
        <w:numPr>
          <w:ilvl w:val="1"/>
          <w:numId w:val="1"/>
        </w:numPr>
        <w:spacing w:before="120"/>
        <w:jc w:val="both"/>
      </w:pPr>
      <w:r w:rsidRPr="00890B24">
        <w:t xml:space="preserve">Časový HMG prací a stanovených opatření viz příloha č. </w:t>
      </w:r>
      <w:r w:rsidR="009E09F6">
        <w:t>4</w:t>
      </w:r>
    </w:p>
    <w:p w14:paraId="483C74AD" w14:textId="77777777" w:rsidR="00B60EE6" w:rsidRPr="00890B24" w:rsidRDefault="00B60EE6" w:rsidP="00CD0D0E">
      <w:pPr>
        <w:pStyle w:val="3ce"/>
        <w:rPr>
          <w:rFonts w:cs="Times New Roman"/>
        </w:rPr>
      </w:pPr>
      <w:bookmarkStart w:id="6" w:name="_Toc483197804"/>
      <w:bookmarkEnd w:id="5"/>
      <w:r w:rsidRPr="00890B24">
        <w:rPr>
          <w:rFonts w:cs="Times New Roman"/>
        </w:rPr>
        <w:t>Výchozí podklady pro zpracování plánu BOZP</w:t>
      </w:r>
      <w:bookmarkEnd w:id="6"/>
    </w:p>
    <w:p w14:paraId="5254FD91" w14:textId="77777777" w:rsidR="00B60EE6" w:rsidRPr="00890B24" w:rsidRDefault="00B60EE6" w:rsidP="00B60EE6">
      <w:pPr>
        <w:numPr>
          <w:ilvl w:val="1"/>
          <w:numId w:val="1"/>
        </w:numPr>
      </w:pPr>
      <w:r w:rsidRPr="00890B24">
        <w:t>Výchozím předpokladem pro zpracování plánu BOZP a provádění prací během realizace stavby je:</w:t>
      </w:r>
    </w:p>
    <w:p w14:paraId="21909305" w14:textId="77777777" w:rsidR="00B60EE6" w:rsidRPr="00890B24" w:rsidRDefault="00B60EE6" w:rsidP="00B60EE6">
      <w:pPr>
        <w:numPr>
          <w:ilvl w:val="2"/>
          <w:numId w:val="1"/>
        </w:numPr>
      </w:pPr>
      <w:r w:rsidRPr="00890B24">
        <w:t xml:space="preserve"> dodržování požadavků právních a ostatních předpisů v </w:t>
      </w:r>
      <w:proofErr w:type="spellStart"/>
      <w:r w:rsidRPr="00890B24">
        <w:t>ztahujících</w:t>
      </w:r>
      <w:proofErr w:type="spellEnd"/>
      <w:r w:rsidRPr="00890B24">
        <w:t xml:space="preserve"> se k prováděným činnostem během realizace díla.</w:t>
      </w:r>
    </w:p>
    <w:p w14:paraId="4264FD82" w14:textId="77777777" w:rsidR="00B60EE6" w:rsidRPr="00890B24" w:rsidRDefault="00B60EE6" w:rsidP="00B60EE6">
      <w:pPr>
        <w:numPr>
          <w:ilvl w:val="2"/>
          <w:numId w:val="1"/>
        </w:numPr>
      </w:pPr>
      <w:r w:rsidRPr="00890B24">
        <w:lastRenderedPageBreak/>
        <w:t>Odborná způsobilost pracovníků provádějících jednotlivé činnosti, u kterých je tato odborná způsobilost podmínkou pro jejich provádění.</w:t>
      </w:r>
    </w:p>
    <w:p w14:paraId="375E4423" w14:textId="77777777" w:rsidR="00B60EE6" w:rsidRPr="00890B24" w:rsidRDefault="00B60EE6" w:rsidP="00B60EE6">
      <w:pPr>
        <w:numPr>
          <w:ilvl w:val="2"/>
          <w:numId w:val="1"/>
        </w:numPr>
      </w:pPr>
      <w:r w:rsidRPr="00890B24">
        <w:t>Dodržení rozhodnutí, závazných stanovisek,</w:t>
      </w:r>
      <w:r w:rsidR="00F153FB" w:rsidRPr="00890B24">
        <w:t xml:space="preserve"> </w:t>
      </w:r>
      <w:r w:rsidRPr="00890B24">
        <w:t>požadavků a doporučení dotčených orgánů a organizací (HZS, Stavební úřad, správci sítí apod.)</w:t>
      </w:r>
    </w:p>
    <w:p w14:paraId="3668B960" w14:textId="77777777" w:rsidR="00B60EE6" w:rsidRPr="00890B24" w:rsidRDefault="00B60EE6" w:rsidP="00B60EE6">
      <w:pPr>
        <w:numPr>
          <w:ilvl w:val="1"/>
          <w:numId w:val="1"/>
        </w:numPr>
        <w:jc w:val="both"/>
      </w:pPr>
      <w:r w:rsidRPr="00890B24">
        <w:t xml:space="preserve">Plán BOZP byl zpracován podle skutečností známých v době přípravy stavby. Protože v době zpracování plánu BOZP nebyl znám zhotovitel stavby je nutné plán aktualizovat </w:t>
      </w:r>
      <w:proofErr w:type="spellStart"/>
      <w:r w:rsidRPr="00890B24">
        <w:t>pžřed</w:t>
      </w:r>
      <w:proofErr w:type="spellEnd"/>
      <w:r w:rsidRPr="00890B24">
        <w:t xml:space="preserve"> zahájením prací v závislosti na zvolených technologických postupech a technickém vybavení zhotovitelů stavby.</w:t>
      </w:r>
    </w:p>
    <w:p w14:paraId="6A9C565D" w14:textId="77777777" w:rsidR="00F2484E" w:rsidRPr="00890B24" w:rsidRDefault="00797099" w:rsidP="00B60EE6">
      <w:pPr>
        <w:pStyle w:val="3ce"/>
        <w:rPr>
          <w:rFonts w:cs="Times New Roman"/>
        </w:rPr>
      </w:pPr>
      <w:bookmarkStart w:id="7" w:name="_Toc483197805"/>
      <w:r w:rsidRPr="00890B24">
        <w:rPr>
          <w:rFonts w:cs="Times New Roman"/>
        </w:rPr>
        <w:t>Postupy na staveništi a opatření</w:t>
      </w:r>
      <w:bookmarkEnd w:id="7"/>
      <w:r w:rsidRPr="00890B24">
        <w:rPr>
          <w:rFonts w:cs="Times New Roman"/>
        </w:rPr>
        <w:t xml:space="preserve"> </w:t>
      </w:r>
    </w:p>
    <w:p w14:paraId="0AAA1A5C" w14:textId="77777777" w:rsidR="00F2484E" w:rsidRPr="00890B24" w:rsidRDefault="00F2484E" w:rsidP="00F2484E">
      <w:pPr>
        <w:numPr>
          <w:ilvl w:val="1"/>
          <w:numId w:val="1"/>
        </w:numPr>
      </w:pPr>
      <w:r w:rsidRPr="00890B24">
        <w:t xml:space="preserve">Postupy na pracovišti a stanovená opatření </w:t>
      </w:r>
    </w:p>
    <w:p w14:paraId="3AC1F677" w14:textId="77777777" w:rsidR="00797099" w:rsidRPr="00890B24" w:rsidRDefault="0017458A" w:rsidP="007F0922">
      <w:pPr>
        <w:numPr>
          <w:ilvl w:val="1"/>
          <w:numId w:val="3"/>
        </w:numPr>
        <w:spacing w:before="120" w:after="120"/>
        <w:jc w:val="both"/>
      </w:pPr>
      <w:r w:rsidRPr="00890B24">
        <w:rPr>
          <w:color w:val="000000"/>
        </w:rPr>
        <w:t>Z</w:t>
      </w:r>
      <w:r w:rsidR="00797099" w:rsidRPr="00890B24">
        <w:rPr>
          <w:color w:val="000000"/>
        </w:rPr>
        <w:t>ajištění oplocení, ohrazení stavby, vstupů a vjezdů na staveniště, prostor pro skladování a manipulaci s</w:t>
      </w:r>
      <w:r w:rsidRPr="00890B24">
        <w:rPr>
          <w:color w:val="000000"/>
        </w:rPr>
        <w:t> </w:t>
      </w:r>
      <w:r w:rsidR="00797099" w:rsidRPr="00890B24">
        <w:rPr>
          <w:color w:val="000000"/>
        </w:rPr>
        <w:t>materiálem</w:t>
      </w:r>
      <w:r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1CFBDABE" w14:textId="77777777" w:rsidTr="00D51E9F">
        <w:tc>
          <w:tcPr>
            <w:tcW w:w="9210" w:type="dxa"/>
          </w:tcPr>
          <w:p w14:paraId="7B483A92" w14:textId="0C720153" w:rsidR="00B01F5B" w:rsidRPr="00890B24" w:rsidRDefault="0017458A" w:rsidP="00340DEE">
            <w:pPr>
              <w:spacing w:before="120" w:after="120"/>
              <w:jc w:val="both"/>
              <w:rPr>
                <w:i/>
              </w:rPr>
            </w:pPr>
            <w:r w:rsidRPr="00890B24">
              <w:rPr>
                <w:i/>
              </w:rPr>
              <w:t xml:space="preserve"> Oplocení stavby a ohrazení stavby stejně jako zajištění a označení vstupů a vjezdů na staveniště, prostor pro skladování a manipulaci s materiálem </w:t>
            </w:r>
            <w:r w:rsidR="009656AC">
              <w:rPr>
                <w:i/>
              </w:rPr>
              <w:t xml:space="preserve">provede zhotovitel stavby v rámci </w:t>
            </w:r>
            <w:r w:rsidR="00060B86">
              <w:rPr>
                <w:i/>
              </w:rPr>
              <w:t>pozemků navazujících na bytový dům</w:t>
            </w:r>
            <w:r w:rsidR="009656AC">
              <w:rPr>
                <w:i/>
              </w:rPr>
              <w:t xml:space="preserve"> stavby po dohodě o rozsahu potřebných ploch</w:t>
            </w:r>
            <w:r w:rsidR="00F73385">
              <w:rPr>
                <w:i/>
              </w:rPr>
              <w:t xml:space="preserve"> s jejich vlastníkem</w:t>
            </w:r>
            <w:r w:rsidR="00902E05" w:rsidRPr="00890B24">
              <w:rPr>
                <w:i/>
              </w:rPr>
              <w:t xml:space="preserve">. Vymezené prostory pro zařízení staveniště </w:t>
            </w:r>
            <w:r w:rsidRPr="00890B24">
              <w:rPr>
                <w:i/>
              </w:rPr>
              <w:t xml:space="preserve">zajistí </w:t>
            </w:r>
            <w:r w:rsidR="00902E05" w:rsidRPr="00890B24">
              <w:rPr>
                <w:i/>
              </w:rPr>
              <w:t xml:space="preserve">dle dohody se zadavatelem stavby </w:t>
            </w:r>
            <w:r w:rsidRPr="00890B24">
              <w:rPr>
                <w:i/>
              </w:rPr>
              <w:t>zhotovitel stavby</w:t>
            </w:r>
            <w:r w:rsidR="002E313F">
              <w:rPr>
                <w:i/>
              </w:rPr>
              <w:t xml:space="preserve"> rámci </w:t>
            </w:r>
            <w:r w:rsidR="00060B86">
              <w:rPr>
                <w:i/>
              </w:rPr>
              <w:t>přilehlých pozemků</w:t>
            </w:r>
            <w:r w:rsidR="002E313F">
              <w:rPr>
                <w:i/>
              </w:rPr>
              <w:t xml:space="preserve"> tak, aby nebyl</w:t>
            </w:r>
            <w:r w:rsidR="00535683">
              <w:rPr>
                <w:i/>
              </w:rPr>
              <w:t>y</w:t>
            </w:r>
            <w:r w:rsidR="002E313F">
              <w:rPr>
                <w:i/>
              </w:rPr>
              <w:t xml:space="preserve"> ohrožen</w:t>
            </w:r>
            <w:r w:rsidR="00535683">
              <w:rPr>
                <w:i/>
              </w:rPr>
              <w:t>y</w:t>
            </w:r>
            <w:r w:rsidR="002E313F">
              <w:rPr>
                <w:i/>
              </w:rPr>
              <w:t xml:space="preserve"> </w:t>
            </w:r>
            <w:r w:rsidR="007D2F5A">
              <w:rPr>
                <w:i/>
              </w:rPr>
              <w:t xml:space="preserve">třetí osoby </w:t>
            </w:r>
            <w:r w:rsidR="002C20EA">
              <w:rPr>
                <w:i/>
              </w:rPr>
              <w:t xml:space="preserve">a </w:t>
            </w:r>
            <w:r w:rsidR="002E313F">
              <w:rPr>
                <w:i/>
              </w:rPr>
              <w:t>tak, aby bylo oplocena ta část staveniště, kde budou probíhat práce</w:t>
            </w:r>
            <w:r w:rsidR="00372C35">
              <w:rPr>
                <w:i/>
              </w:rPr>
              <w:t xml:space="preserve"> </w:t>
            </w:r>
            <w:r w:rsidR="002E313F">
              <w:rPr>
                <w:i/>
              </w:rPr>
              <w:t>nebo</w:t>
            </w:r>
            <w:r w:rsidR="00540B31">
              <w:rPr>
                <w:i/>
              </w:rPr>
              <w:t xml:space="preserve"> </w:t>
            </w:r>
            <w:proofErr w:type="gramStart"/>
            <w:r w:rsidR="00540B31">
              <w:rPr>
                <w:i/>
              </w:rPr>
              <w:t xml:space="preserve">bude </w:t>
            </w:r>
            <w:r w:rsidR="002E313F">
              <w:rPr>
                <w:i/>
              </w:rPr>
              <w:t xml:space="preserve"> uskladněn</w:t>
            </w:r>
            <w:proofErr w:type="gramEnd"/>
            <w:r w:rsidR="002E313F">
              <w:rPr>
                <w:i/>
              </w:rPr>
              <w:t xml:space="preserve"> </w:t>
            </w:r>
            <w:proofErr w:type="gramStart"/>
            <w:r w:rsidR="002E313F">
              <w:rPr>
                <w:i/>
              </w:rPr>
              <w:t>materiál</w:t>
            </w:r>
            <w:proofErr w:type="gramEnd"/>
            <w:r w:rsidR="002E313F">
              <w:rPr>
                <w:i/>
              </w:rPr>
              <w:t xml:space="preserve"> a to nejméně v rozsahu, který bude respektovat i ochranná pásma pod místem práce ve výšce dle </w:t>
            </w:r>
            <w:proofErr w:type="spellStart"/>
            <w:r w:rsidR="009656AC">
              <w:rPr>
                <w:i/>
              </w:rPr>
              <w:t>Nv</w:t>
            </w:r>
            <w:proofErr w:type="spellEnd"/>
            <w:r w:rsidR="009656AC">
              <w:rPr>
                <w:i/>
              </w:rPr>
              <w:t xml:space="preserve"> 362/2005</w:t>
            </w:r>
            <w:r w:rsidR="002E313F">
              <w:rPr>
                <w:i/>
              </w:rPr>
              <w:t xml:space="preserve"> Sb.</w:t>
            </w:r>
            <w:r w:rsidR="00F153FB" w:rsidRPr="00890B24">
              <w:rPr>
                <w:i/>
              </w:rPr>
              <w:t>.</w:t>
            </w:r>
          </w:p>
        </w:tc>
      </w:tr>
    </w:tbl>
    <w:p w14:paraId="05036D7D" w14:textId="77777777" w:rsidR="00797099" w:rsidRPr="00890B24" w:rsidRDefault="0017458A" w:rsidP="007F0922">
      <w:pPr>
        <w:numPr>
          <w:ilvl w:val="1"/>
          <w:numId w:val="3"/>
        </w:numPr>
        <w:spacing w:before="120" w:after="120"/>
        <w:jc w:val="both"/>
      </w:pPr>
      <w:r w:rsidRPr="00890B24">
        <w:rPr>
          <w:color w:val="000000"/>
        </w:rPr>
        <w:t>Z</w:t>
      </w:r>
      <w:r w:rsidR="00797099" w:rsidRPr="00890B24">
        <w:rPr>
          <w:color w:val="000000"/>
        </w:rPr>
        <w:t>ajištění osvětlení stavenišť a pracovišť</w:t>
      </w:r>
      <w:r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0830BCBB" w14:textId="77777777" w:rsidTr="00D51E9F">
        <w:tc>
          <w:tcPr>
            <w:tcW w:w="9210" w:type="dxa"/>
          </w:tcPr>
          <w:p w14:paraId="6F8C0C4E" w14:textId="415AB7F8" w:rsidR="00D81570" w:rsidRPr="00890B24" w:rsidRDefault="0017458A" w:rsidP="00D51E9F">
            <w:pPr>
              <w:spacing w:before="120" w:after="120"/>
              <w:jc w:val="both"/>
              <w:rPr>
                <w:i/>
              </w:rPr>
            </w:pPr>
            <w:r w:rsidRPr="00890B24">
              <w:rPr>
                <w:i/>
              </w:rPr>
              <w:t xml:space="preserve"> Budou-li práce na staveništi nebo jednotlivých pracovištích probíhat za snížené viditelnosti nebo v nedostatečně osvětlených prostorách zajistí zhotovitel provádějící tyto práce pro práci dostatečné osvětlení pracoviště a přístupových cest k němu.</w:t>
            </w:r>
            <w:r w:rsidR="00F153FB" w:rsidRPr="00890B24">
              <w:rPr>
                <w:i/>
              </w:rPr>
              <w:t xml:space="preserve"> </w:t>
            </w:r>
            <w:r w:rsidR="00902E05" w:rsidRPr="00890B24">
              <w:rPr>
                <w:i/>
              </w:rPr>
              <w:t>Vzhledem k</w:t>
            </w:r>
            <w:r w:rsidR="00FE18BA">
              <w:rPr>
                <w:i/>
              </w:rPr>
              <w:t> předpokládanému termínu realizace (letní období</w:t>
            </w:r>
            <w:r w:rsidR="00F73385">
              <w:rPr>
                <w:i/>
              </w:rPr>
              <w:t xml:space="preserve"> prací na fasádě</w:t>
            </w:r>
            <w:r w:rsidR="00FE18BA">
              <w:rPr>
                <w:i/>
              </w:rPr>
              <w:t>) a</w:t>
            </w:r>
            <w:r w:rsidR="00535683">
              <w:rPr>
                <w:i/>
              </w:rPr>
              <w:t xml:space="preserve"> </w:t>
            </w:r>
            <w:r w:rsidR="00902E05" w:rsidRPr="00890B24">
              <w:rPr>
                <w:i/>
              </w:rPr>
              <w:t xml:space="preserve">vybudované infrastruktuře </w:t>
            </w:r>
            <w:r w:rsidR="00B77044">
              <w:rPr>
                <w:i/>
              </w:rPr>
              <w:t xml:space="preserve">v okolí stavby </w:t>
            </w:r>
            <w:r w:rsidR="00902E05" w:rsidRPr="00890B24">
              <w:rPr>
                <w:i/>
              </w:rPr>
              <w:t>zadavatele stavby se nepředpokládá potřeba budování dodatečných světelných zdrojů.</w:t>
            </w:r>
          </w:p>
          <w:p w14:paraId="6AC0F981" w14:textId="3AD52BFA" w:rsidR="00957589" w:rsidRPr="00890B24" w:rsidRDefault="0017458A" w:rsidP="00B77044">
            <w:pPr>
              <w:spacing w:before="120" w:after="120"/>
              <w:jc w:val="both"/>
              <w:rPr>
                <w:i/>
              </w:rPr>
            </w:pPr>
            <w:r w:rsidRPr="00890B24">
              <w:rPr>
                <w:i/>
              </w:rPr>
              <w:t xml:space="preserve"> Práce na veřejných pozemních komunikacích </w:t>
            </w:r>
            <w:r w:rsidR="00902E05" w:rsidRPr="00890B24">
              <w:rPr>
                <w:i/>
              </w:rPr>
              <w:t>se předpokládají</w:t>
            </w:r>
            <w:r w:rsidR="00535683">
              <w:rPr>
                <w:i/>
              </w:rPr>
              <w:t xml:space="preserve"> v omezeném rozsahu při dopravě materiálu na střechu mobilním jeřábem</w:t>
            </w:r>
            <w:r w:rsidR="00902E05" w:rsidRPr="00890B24">
              <w:rPr>
                <w:i/>
              </w:rPr>
              <w:t>.</w:t>
            </w:r>
            <w:r w:rsidR="00B01F5B">
              <w:rPr>
                <w:i/>
              </w:rPr>
              <w:t xml:space="preserve"> </w:t>
            </w:r>
          </w:p>
        </w:tc>
      </w:tr>
    </w:tbl>
    <w:p w14:paraId="50C516DE" w14:textId="77777777" w:rsidR="00797099" w:rsidRPr="00890B24" w:rsidRDefault="00A05785" w:rsidP="007F0922">
      <w:pPr>
        <w:numPr>
          <w:ilvl w:val="1"/>
          <w:numId w:val="3"/>
        </w:numPr>
        <w:spacing w:before="120" w:after="120"/>
        <w:jc w:val="both"/>
      </w:pPr>
      <w:r w:rsidRPr="00890B24">
        <w:rPr>
          <w:color w:val="000000"/>
        </w:rPr>
        <w:t>S</w:t>
      </w:r>
      <w:r w:rsidR="00797099" w:rsidRPr="00890B24">
        <w:rPr>
          <w:color w:val="000000"/>
        </w:rPr>
        <w:t>tanovení ochranných a kontrolovaných pásem a opatření proti jejich poškození</w:t>
      </w:r>
      <w:r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29F1B1D7" w14:textId="77777777" w:rsidTr="00D51E9F">
        <w:tc>
          <w:tcPr>
            <w:tcW w:w="9210" w:type="dxa"/>
          </w:tcPr>
          <w:p w14:paraId="340B20AF" w14:textId="3982485B" w:rsidR="00BC2075" w:rsidRPr="00890B24" w:rsidRDefault="00A05785" w:rsidP="00B01F5B">
            <w:pPr>
              <w:spacing w:before="120" w:after="120"/>
              <w:jc w:val="both"/>
              <w:rPr>
                <w:i/>
              </w:rPr>
            </w:pPr>
            <w:r w:rsidRPr="00890B24">
              <w:t xml:space="preserve"> </w:t>
            </w:r>
            <w:r w:rsidRPr="00890B24">
              <w:rPr>
                <w:i/>
              </w:rPr>
              <w:t xml:space="preserve">Ochranná pásma </w:t>
            </w:r>
            <w:r w:rsidR="00B01F5B">
              <w:rPr>
                <w:i/>
              </w:rPr>
              <w:t>se v prostoru stavby nacházejí</w:t>
            </w:r>
            <w:r w:rsidR="00F73385">
              <w:rPr>
                <w:i/>
              </w:rPr>
              <w:t xml:space="preserve"> (přípojky budovy)</w:t>
            </w:r>
            <w:r w:rsidR="00B01F5B">
              <w:rPr>
                <w:i/>
              </w:rPr>
              <w:t xml:space="preserve">. </w:t>
            </w:r>
            <w:proofErr w:type="gramStart"/>
            <w:r w:rsidR="00B01F5B">
              <w:rPr>
                <w:i/>
              </w:rPr>
              <w:t>Zhotovitel  bude</w:t>
            </w:r>
            <w:proofErr w:type="gramEnd"/>
            <w:r w:rsidR="00B01F5B">
              <w:rPr>
                <w:i/>
              </w:rPr>
              <w:t xml:space="preserve"> respektovat a zkonzultuje s uživatelem budovy trasy technického zařízení budov</w:t>
            </w:r>
            <w:r w:rsidR="00F73385">
              <w:rPr>
                <w:i/>
              </w:rPr>
              <w:t>y a jejích přípojek při zateplování soklu.</w:t>
            </w:r>
          </w:p>
        </w:tc>
      </w:tr>
    </w:tbl>
    <w:p w14:paraId="38405DE5" w14:textId="77777777" w:rsidR="00797099" w:rsidRPr="00890B24" w:rsidRDefault="00A05785" w:rsidP="007F0922">
      <w:pPr>
        <w:numPr>
          <w:ilvl w:val="1"/>
          <w:numId w:val="3"/>
        </w:numPr>
        <w:spacing w:before="120" w:after="120"/>
        <w:jc w:val="both"/>
      </w:pPr>
      <w:r w:rsidRPr="00890B24">
        <w:rPr>
          <w:color w:val="000000"/>
        </w:rPr>
        <w:t>Ř</w:t>
      </w:r>
      <w:r w:rsidR="00797099" w:rsidRPr="00890B24">
        <w:rPr>
          <w:color w:val="000000"/>
        </w:rPr>
        <w:t>ešení opatření při nebezpečí výbuchu nebo požáru</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3B91EA5B" w14:textId="77777777" w:rsidTr="00D51E9F">
        <w:tc>
          <w:tcPr>
            <w:tcW w:w="9210" w:type="dxa"/>
          </w:tcPr>
          <w:p w14:paraId="185EFD66" w14:textId="77777777" w:rsidR="00A05785" w:rsidRPr="00890B24" w:rsidRDefault="00634B5A" w:rsidP="00D51E9F">
            <w:pPr>
              <w:spacing w:before="120"/>
              <w:jc w:val="both"/>
              <w:rPr>
                <w:i/>
              </w:rPr>
            </w:pPr>
            <w:r w:rsidRPr="00890B24">
              <w:rPr>
                <w:i/>
              </w:rPr>
              <w:t xml:space="preserve"> </w:t>
            </w:r>
            <w:r w:rsidR="00FE563A" w:rsidRPr="00890B24">
              <w:rPr>
                <w:i/>
              </w:rPr>
              <w:t xml:space="preserve">Při </w:t>
            </w:r>
            <w:r w:rsidR="00A05785" w:rsidRPr="00890B24">
              <w:rPr>
                <w:i/>
              </w:rPr>
              <w:t>provádě</w:t>
            </w:r>
            <w:r w:rsidR="00FE563A" w:rsidRPr="00890B24">
              <w:rPr>
                <w:i/>
              </w:rPr>
              <w:t>ní</w:t>
            </w:r>
            <w:r w:rsidR="00A05785" w:rsidRPr="00890B24">
              <w:rPr>
                <w:i/>
              </w:rPr>
              <w:t xml:space="preserve"> </w:t>
            </w:r>
            <w:proofErr w:type="spellStart"/>
            <w:r w:rsidR="00A05785" w:rsidRPr="00890B24">
              <w:rPr>
                <w:i/>
              </w:rPr>
              <w:t>prác</w:t>
            </w:r>
            <w:r w:rsidR="00FE563A" w:rsidRPr="00890B24">
              <w:rPr>
                <w:i/>
              </w:rPr>
              <w:t>í</w:t>
            </w:r>
            <w:proofErr w:type="spellEnd"/>
            <w:r w:rsidR="00A05785" w:rsidRPr="00890B24">
              <w:rPr>
                <w:i/>
              </w:rPr>
              <w:t xml:space="preserve"> a činnost</w:t>
            </w:r>
            <w:r w:rsidR="00FE563A" w:rsidRPr="00890B24">
              <w:rPr>
                <w:i/>
              </w:rPr>
              <w:t>í</w:t>
            </w:r>
            <w:r w:rsidRPr="00890B24">
              <w:rPr>
                <w:i/>
              </w:rPr>
              <w:t>,</w:t>
            </w:r>
            <w:r w:rsidR="00A05785" w:rsidRPr="00890B24">
              <w:rPr>
                <w:i/>
              </w:rPr>
              <w:t xml:space="preserve"> při kterých může vzniknout nebezpečí požáru nebo výbuchu</w:t>
            </w:r>
            <w:r w:rsidR="00141F90" w:rsidRPr="00890B24">
              <w:rPr>
                <w:i/>
              </w:rPr>
              <w:t xml:space="preserve"> (například práce s otevřeným ohněm, svařování)</w:t>
            </w:r>
            <w:r w:rsidR="00A05785" w:rsidRPr="00890B24">
              <w:rPr>
                <w:i/>
              </w:rPr>
              <w:t xml:space="preserve"> provedou opatření stanovené právními a ostatními předpisy (zejména předpisy upravujícími povinnosti v oblasti Požární ochrany) spočívající nejméně v:</w:t>
            </w:r>
          </w:p>
          <w:p w14:paraId="0F2BF86A" w14:textId="77777777" w:rsidR="00634B5A" w:rsidRPr="00890B24" w:rsidRDefault="00A05785" w:rsidP="007F0922">
            <w:pPr>
              <w:numPr>
                <w:ilvl w:val="0"/>
                <w:numId w:val="4"/>
              </w:numPr>
              <w:spacing w:before="120"/>
              <w:jc w:val="both"/>
            </w:pPr>
            <w:r w:rsidRPr="00890B24">
              <w:rPr>
                <w:i/>
              </w:rPr>
              <w:lastRenderedPageBreak/>
              <w:t xml:space="preserve">Kontrole pracoviště, kde mohou výše uvedená rizika vzniknout </w:t>
            </w:r>
            <w:r w:rsidR="00634B5A" w:rsidRPr="00890B24">
              <w:rPr>
                <w:i/>
              </w:rPr>
              <w:t>a odstranění potencionálně hořlavých látek z okolí místa provádění prací s nebezpečím požáru nebo výbuchu a odstranění iniciačních zdrojů.</w:t>
            </w:r>
          </w:p>
          <w:p w14:paraId="24E5C37D" w14:textId="77777777" w:rsidR="00957589" w:rsidRPr="00890B24" w:rsidRDefault="00634B5A" w:rsidP="007F0922">
            <w:pPr>
              <w:numPr>
                <w:ilvl w:val="0"/>
                <w:numId w:val="4"/>
              </w:numPr>
              <w:spacing w:before="120"/>
              <w:jc w:val="both"/>
              <w:rPr>
                <w:i/>
              </w:rPr>
            </w:pPr>
            <w:r w:rsidRPr="00890B24">
              <w:rPr>
                <w:i/>
              </w:rPr>
              <w:t xml:space="preserve">Vydání písemného příkazu k provádění prací s otevřeným ohněm nebo prací s nebezpečím výbuchu, ve kterém zhotovitel stanoví povinnosti opatření pro pracovníky, kteří budou práce a činnosti  </w:t>
            </w:r>
            <w:r w:rsidR="00A05785" w:rsidRPr="00890B24">
              <w:rPr>
                <w:i/>
              </w:rPr>
              <w:br/>
            </w:r>
            <w:r w:rsidRPr="00890B24">
              <w:rPr>
                <w:i/>
              </w:rPr>
              <w:t>s nebezpečím požáru anebo výbuchu provádět, včetně násle</w:t>
            </w:r>
            <w:r w:rsidR="00FE563A" w:rsidRPr="00890B24">
              <w:rPr>
                <w:i/>
              </w:rPr>
              <w:t>dného dohledu po skončení prací.</w:t>
            </w:r>
          </w:p>
          <w:p w14:paraId="1D89691B" w14:textId="77777777" w:rsidR="00634B5A" w:rsidRPr="00890B24" w:rsidRDefault="00634B5A" w:rsidP="007F0922">
            <w:pPr>
              <w:numPr>
                <w:ilvl w:val="0"/>
                <w:numId w:val="4"/>
              </w:numPr>
              <w:spacing w:before="120" w:after="120"/>
              <w:jc w:val="both"/>
              <w:rPr>
                <w:i/>
              </w:rPr>
            </w:pPr>
            <w:r w:rsidRPr="00890B24">
              <w:rPr>
                <w:i/>
              </w:rPr>
              <w:t>Informuje a zkonzultuje výkon prací činností s nebezpečím požáru nebo výbuchu s ostatními zhotoviteli působícími v prostoru ohroženém vznikem požáru nebo výbuchu</w:t>
            </w:r>
            <w:r w:rsidR="00805B49" w:rsidRPr="00890B24">
              <w:rPr>
                <w:i/>
              </w:rPr>
              <w:t xml:space="preserve"> a s provozovatelem zařízení, neboť práce budou prováděny za provozu stávajících zařízení</w:t>
            </w:r>
            <w:r w:rsidRPr="00890B24">
              <w:rPr>
                <w:i/>
              </w:rPr>
              <w:t>, tak aby minimalizoval možnost vzniku nebezpečí požáru nebo výbuchu zapříčiněné souběhem činností zhotovitelů a dohodne s nimi opatření pro minimalizaci nebezpečí požáru nebo výbuchu.</w:t>
            </w:r>
          </w:p>
        </w:tc>
      </w:tr>
    </w:tbl>
    <w:p w14:paraId="67D86BB7" w14:textId="77777777" w:rsidR="00797099" w:rsidRPr="00890B24" w:rsidRDefault="00634B5A" w:rsidP="007F0922">
      <w:pPr>
        <w:numPr>
          <w:ilvl w:val="1"/>
          <w:numId w:val="3"/>
        </w:numPr>
        <w:spacing w:before="120" w:after="120"/>
        <w:jc w:val="both"/>
      </w:pPr>
      <w:r w:rsidRPr="00890B24">
        <w:rPr>
          <w:color w:val="000000"/>
        </w:rPr>
        <w:t>Z</w:t>
      </w:r>
      <w:r w:rsidR="00797099" w:rsidRPr="00890B24">
        <w:rPr>
          <w:color w:val="000000"/>
        </w:rPr>
        <w:t>ajištění komunikace na staveništi, včetně podjíždění elektrického vedení a dalších médií (plyn, pára, voda aj.), prozatímní rozvody elektřiny po staveništi, čerpání vody, noční osvětlení</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420DF3E1" w14:textId="77777777" w:rsidTr="00D51E9F">
        <w:tc>
          <w:tcPr>
            <w:tcW w:w="9210" w:type="dxa"/>
          </w:tcPr>
          <w:p w14:paraId="74A93055" w14:textId="3A6E9DC2" w:rsidR="00A31ED1" w:rsidRPr="00890B24" w:rsidRDefault="00A31ED1" w:rsidP="00A31ED1">
            <w:pPr>
              <w:spacing w:before="120" w:after="120"/>
              <w:jc w:val="both"/>
              <w:rPr>
                <w:i/>
              </w:rPr>
            </w:pPr>
            <w:r w:rsidRPr="00890B24">
              <w:rPr>
                <w:i/>
              </w:rPr>
              <w:t xml:space="preserve">Zásobování stavby bude probíhat po již vybudovaných </w:t>
            </w:r>
            <w:r w:rsidR="00B77044">
              <w:rPr>
                <w:i/>
              </w:rPr>
              <w:t xml:space="preserve">veřejných </w:t>
            </w:r>
            <w:r w:rsidRPr="00890B24">
              <w:rPr>
                <w:i/>
              </w:rPr>
              <w:t xml:space="preserve">komunikacích </w:t>
            </w:r>
            <w:r>
              <w:rPr>
                <w:i/>
              </w:rPr>
              <w:t>(</w:t>
            </w:r>
            <w:r w:rsidR="00F73385">
              <w:rPr>
                <w:i/>
              </w:rPr>
              <w:t>Úvalská ulice</w:t>
            </w:r>
            <w:r>
              <w:rPr>
                <w:i/>
              </w:rPr>
              <w:t xml:space="preserve">) </w:t>
            </w:r>
            <w:r w:rsidR="00B01F5B">
              <w:rPr>
                <w:i/>
              </w:rPr>
              <w:t xml:space="preserve">a </w:t>
            </w:r>
            <w:r w:rsidR="00535683">
              <w:rPr>
                <w:i/>
              </w:rPr>
              <w:t>zelených ploch okolo objektu</w:t>
            </w:r>
            <w:r w:rsidR="00B01F5B">
              <w:rPr>
                <w:i/>
              </w:rPr>
              <w:t xml:space="preserve">. </w:t>
            </w:r>
            <w:r w:rsidRPr="00890B24">
              <w:rPr>
                <w:i/>
              </w:rPr>
              <w:t>Podjíždění vedení inženýrských sítí stávajících ani provizorních se nepředpokládá.</w:t>
            </w:r>
          </w:p>
          <w:p w14:paraId="19B01974" w14:textId="77777777" w:rsidR="00957589" w:rsidRPr="00890B24" w:rsidRDefault="001A2023" w:rsidP="00A31ED1">
            <w:pPr>
              <w:spacing w:before="120" w:after="120"/>
              <w:jc w:val="both"/>
              <w:rPr>
                <w:i/>
              </w:rPr>
            </w:pPr>
            <w:r w:rsidRPr="00890B24">
              <w:t xml:space="preserve"> </w:t>
            </w:r>
            <w:r w:rsidRPr="00890B24">
              <w:rPr>
                <w:i/>
              </w:rPr>
              <w:t>Komunikace na staveništi bude probíhat povětšinou verbálně na vzdálenost zajišťující slyšitelnost mezi jednotlivými pracovníky. V případě potřeby komunikace na větší vzdálenosti vybaví zhotovitelé pracovníky komunikačními prostředky zajišťujícími možnost zřetelné komunikace mezi pracovníky a zajistí pracovníkům možnost jej udržovat v provozuschopném stavu, nebo budou spolu pracovníci komunikovat prostřednictvím domluvených signálů (přednostně signálů uvedených v právních a ostatních předpisech k zajištění bezpečnosti práce a ochrany zdraví při práci)</w:t>
            </w:r>
            <w:r w:rsidR="00BC2B9A" w:rsidRPr="00890B24">
              <w:rPr>
                <w:i/>
              </w:rPr>
              <w:t>, se kterými je zhotovitel prací seznámí.</w:t>
            </w:r>
          </w:p>
          <w:p w14:paraId="13CD3243" w14:textId="77777777" w:rsidR="00FE563A" w:rsidRPr="00890B24" w:rsidRDefault="00FE563A" w:rsidP="00B77044">
            <w:pPr>
              <w:spacing w:before="120" w:after="120"/>
              <w:jc w:val="both"/>
              <w:rPr>
                <w:i/>
              </w:rPr>
            </w:pPr>
            <w:r w:rsidRPr="00890B24">
              <w:rPr>
                <w:i/>
              </w:rPr>
              <w:t>Noční osvětlení je zajištěno</w:t>
            </w:r>
            <w:r w:rsidR="00B77044">
              <w:rPr>
                <w:i/>
              </w:rPr>
              <w:t xml:space="preserve"> </w:t>
            </w:r>
            <w:r w:rsidRPr="00890B24">
              <w:rPr>
                <w:i/>
              </w:rPr>
              <w:t xml:space="preserve">stávajícím </w:t>
            </w:r>
            <w:r w:rsidR="00B77044">
              <w:rPr>
                <w:i/>
              </w:rPr>
              <w:t xml:space="preserve">veřejným </w:t>
            </w:r>
            <w:r w:rsidRPr="00890B24">
              <w:rPr>
                <w:i/>
              </w:rPr>
              <w:t>osvětlením</w:t>
            </w:r>
            <w:r w:rsidR="00B77044">
              <w:rPr>
                <w:i/>
              </w:rPr>
              <w:t>.</w:t>
            </w:r>
          </w:p>
        </w:tc>
      </w:tr>
    </w:tbl>
    <w:p w14:paraId="2C51D9C7" w14:textId="77777777" w:rsidR="00797099" w:rsidRPr="00890B24" w:rsidRDefault="001A2023" w:rsidP="007F0922">
      <w:pPr>
        <w:numPr>
          <w:ilvl w:val="1"/>
          <w:numId w:val="3"/>
        </w:numPr>
        <w:spacing w:before="120" w:after="120"/>
        <w:jc w:val="both"/>
      </w:pPr>
      <w:r w:rsidRPr="00890B24">
        <w:rPr>
          <w:color w:val="000000"/>
        </w:rPr>
        <w:t>P</w:t>
      </w:r>
      <w:r w:rsidR="00957589" w:rsidRPr="00890B24">
        <w:rPr>
          <w:color w:val="000000"/>
        </w:rPr>
        <w:t>osouzení vnějších vlivů na stavbu, zejména otřesů od dopravy, nebezpečí povodně, sesuvu zeminy, a konkretizace opatření pro případ krizové situace</w:t>
      </w:r>
      <w:r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4BBB19BC" w14:textId="77777777" w:rsidTr="00D51E9F">
        <w:tc>
          <w:tcPr>
            <w:tcW w:w="9210" w:type="dxa"/>
          </w:tcPr>
          <w:p w14:paraId="5B1C755E" w14:textId="472FF456" w:rsidR="00073A5A" w:rsidRDefault="00C81829" w:rsidP="00A6497D">
            <w:pPr>
              <w:spacing w:before="120" w:after="120"/>
              <w:jc w:val="both"/>
              <w:rPr>
                <w:i/>
              </w:rPr>
            </w:pPr>
            <w:r w:rsidRPr="00890B24">
              <w:t xml:space="preserve"> </w:t>
            </w:r>
            <w:r w:rsidRPr="00890B24">
              <w:rPr>
                <w:b/>
                <w:i/>
                <w:u w:val="single"/>
              </w:rPr>
              <w:t>Při stavbě se nepředpokládá ohrožení stavby vnějšími vlivy</w:t>
            </w:r>
            <w:r w:rsidRPr="00890B24">
              <w:rPr>
                <w:i/>
              </w:rPr>
              <w:t xml:space="preserve"> (otřesy od dopravy na veřejných </w:t>
            </w:r>
            <w:proofErr w:type="gramStart"/>
            <w:r w:rsidRPr="00890B24">
              <w:rPr>
                <w:i/>
              </w:rPr>
              <w:t>komunikacích</w:t>
            </w:r>
            <w:r w:rsidR="004963B2">
              <w:rPr>
                <w:i/>
              </w:rPr>
              <w:t xml:space="preserve"> </w:t>
            </w:r>
            <w:r w:rsidR="00A31ED1">
              <w:rPr>
                <w:i/>
              </w:rPr>
              <w:t xml:space="preserve">- </w:t>
            </w:r>
            <w:r w:rsidRPr="00890B24">
              <w:rPr>
                <w:i/>
              </w:rPr>
              <w:t>nebezpečí</w:t>
            </w:r>
            <w:proofErr w:type="gramEnd"/>
            <w:r w:rsidRPr="00890B24">
              <w:rPr>
                <w:i/>
              </w:rPr>
              <w:t xml:space="preserve"> povodní nebo sesuvy zeminy.</w:t>
            </w:r>
            <w:r w:rsidRPr="00890B24">
              <w:rPr>
                <w:i/>
              </w:rPr>
              <w:br/>
              <w:t xml:space="preserve"> Pro krizové situace bude pracoviště vybaveno telefonním seznamem s kontakty na Integrovaný záchranný systém a vedoucí pracovníky zhotovitelů a prostředky pro poskytnutí první pomoci.</w:t>
            </w:r>
          </w:p>
          <w:p w14:paraId="6DCF7B53" w14:textId="5A66E843" w:rsidR="004963B2" w:rsidRPr="00890B24" w:rsidRDefault="004963B2" w:rsidP="00A6497D">
            <w:pPr>
              <w:spacing w:before="120" w:after="120"/>
              <w:jc w:val="both"/>
              <w:rPr>
                <w:i/>
              </w:rPr>
            </w:pPr>
            <w:r>
              <w:rPr>
                <w:i/>
              </w:rPr>
              <w:t>N</w:t>
            </w:r>
            <w:r w:rsidR="009656AC">
              <w:rPr>
                <w:i/>
              </w:rPr>
              <w:t>a</w:t>
            </w:r>
            <w:r>
              <w:rPr>
                <w:i/>
              </w:rPr>
              <w:t xml:space="preserve"> </w:t>
            </w:r>
            <w:r w:rsidR="009656AC">
              <w:rPr>
                <w:i/>
              </w:rPr>
              <w:t>s</w:t>
            </w:r>
            <w:r>
              <w:rPr>
                <w:i/>
              </w:rPr>
              <w:t xml:space="preserve">třeše, kde budou </w:t>
            </w:r>
            <w:r w:rsidR="009656AC">
              <w:rPr>
                <w:i/>
              </w:rPr>
              <w:t>probíhat práce smí být uskladněn materiál pouze za podmínky, že bude zajištěn proti úletu za nepříznivých klimatických podmínek.</w:t>
            </w:r>
            <w:r>
              <w:rPr>
                <w:i/>
              </w:rPr>
              <w:t xml:space="preserve"> </w:t>
            </w:r>
          </w:p>
        </w:tc>
      </w:tr>
    </w:tbl>
    <w:p w14:paraId="63D7216E" w14:textId="77777777" w:rsidR="00957589" w:rsidRPr="00890B24" w:rsidRDefault="00C81829" w:rsidP="007F0922">
      <w:pPr>
        <w:numPr>
          <w:ilvl w:val="1"/>
          <w:numId w:val="3"/>
        </w:numPr>
        <w:spacing w:before="120" w:after="120"/>
        <w:jc w:val="both"/>
      </w:pPr>
      <w:r w:rsidRPr="00890B24">
        <w:rPr>
          <w:color w:val="000000"/>
        </w:rPr>
        <w:t>O</w:t>
      </w:r>
      <w:r w:rsidR="00957589" w:rsidRPr="00890B24">
        <w:rPr>
          <w:color w:val="000000"/>
        </w:rPr>
        <w:t>patření vztahující se k umístění a řešení zařízení staveniště, včetně situačního výkresu širších vztahů staveniště, řešení svislé a vodorovné dopravy osob a materiálu</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19833645" w14:textId="77777777" w:rsidTr="00D51E9F">
        <w:tc>
          <w:tcPr>
            <w:tcW w:w="9210" w:type="dxa"/>
          </w:tcPr>
          <w:p w14:paraId="4F2A5486" w14:textId="7B0CC8FD" w:rsidR="00957589" w:rsidRPr="00890B24" w:rsidRDefault="00C81829" w:rsidP="00D51E9F">
            <w:pPr>
              <w:spacing w:before="120"/>
              <w:jc w:val="both"/>
              <w:rPr>
                <w:i/>
              </w:rPr>
            </w:pPr>
            <w:r w:rsidRPr="00890B24">
              <w:rPr>
                <w:i/>
              </w:rPr>
              <w:lastRenderedPageBreak/>
              <w:t xml:space="preserve"> Zařízení staveniště </w:t>
            </w:r>
            <w:r w:rsidR="004963B2">
              <w:rPr>
                <w:i/>
              </w:rPr>
              <w:t xml:space="preserve">se </w:t>
            </w:r>
            <w:r w:rsidR="00F73385">
              <w:rPr>
                <w:i/>
              </w:rPr>
              <w:t>bude zřizovat na pozemcích bezprostředně navazujících k budově ve vlastnictví zadavatele stavby</w:t>
            </w:r>
            <w:r w:rsidR="004963B2">
              <w:rPr>
                <w:i/>
              </w:rPr>
              <w:t xml:space="preserve"> </w:t>
            </w:r>
          </w:p>
          <w:p w14:paraId="25F9712C" w14:textId="4BCD3303" w:rsidR="00D81570" w:rsidRPr="00890B24" w:rsidRDefault="00D81570" w:rsidP="00D51E9F">
            <w:pPr>
              <w:spacing w:before="120"/>
              <w:jc w:val="both"/>
              <w:rPr>
                <w:i/>
              </w:rPr>
            </w:pPr>
            <w:r w:rsidRPr="00890B24">
              <w:rPr>
                <w:i/>
              </w:rPr>
              <w:t>Potřeba svisl</w:t>
            </w:r>
            <w:r w:rsidR="00BC2B9A" w:rsidRPr="00890B24">
              <w:rPr>
                <w:i/>
              </w:rPr>
              <w:t>é</w:t>
            </w:r>
            <w:r w:rsidRPr="00890B24">
              <w:rPr>
                <w:i/>
              </w:rPr>
              <w:t xml:space="preserve"> dopravy osob </w:t>
            </w:r>
            <w:r w:rsidR="001C1F0E">
              <w:rPr>
                <w:i/>
              </w:rPr>
              <w:t xml:space="preserve">bude zajištěna </w:t>
            </w:r>
            <w:r w:rsidR="00FE18BA">
              <w:rPr>
                <w:i/>
              </w:rPr>
              <w:t xml:space="preserve">pomocí </w:t>
            </w:r>
            <w:r w:rsidR="00F73385">
              <w:rPr>
                <w:i/>
              </w:rPr>
              <w:t xml:space="preserve">stávajících </w:t>
            </w:r>
            <w:r w:rsidR="00535683">
              <w:rPr>
                <w:i/>
              </w:rPr>
              <w:t>výtahů</w:t>
            </w:r>
            <w:r w:rsidR="00F73385">
              <w:rPr>
                <w:i/>
              </w:rPr>
              <w:t xml:space="preserve"> a schodišť v budově</w:t>
            </w:r>
            <w:r w:rsidR="00535683">
              <w:rPr>
                <w:i/>
              </w:rPr>
              <w:t>, které jsou součástí objektu</w:t>
            </w:r>
            <w:r w:rsidR="004963B2">
              <w:rPr>
                <w:i/>
              </w:rPr>
              <w:t>.</w:t>
            </w:r>
          </w:p>
          <w:p w14:paraId="6D776C50" w14:textId="14CFD5A4" w:rsidR="00D81570" w:rsidRPr="00890B24" w:rsidRDefault="00D81570" w:rsidP="007B0FF2">
            <w:pPr>
              <w:spacing w:before="120" w:after="120"/>
              <w:jc w:val="both"/>
            </w:pPr>
            <w:r w:rsidRPr="00890B24">
              <w:rPr>
                <w:i/>
              </w:rPr>
              <w:t xml:space="preserve">Vodorovná doprava osob bude probíhat po staveništi pěšky. Vodorovná doprava materiálu bude zajišťována nákladními vozidly, manipulačními prostředky nebo nakladači </w:t>
            </w:r>
            <w:r w:rsidR="006156BC" w:rsidRPr="00890B24">
              <w:rPr>
                <w:i/>
              </w:rPr>
              <w:t>za podmínek, které určí provozovatel areálu.</w:t>
            </w:r>
          </w:p>
        </w:tc>
      </w:tr>
    </w:tbl>
    <w:p w14:paraId="59C5BC9F" w14:textId="77777777" w:rsidR="00957589" w:rsidRPr="00890B24" w:rsidRDefault="00D81570" w:rsidP="007F0922">
      <w:pPr>
        <w:numPr>
          <w:ilvl w:val="1"/>
          <w:numId w:val="3"/>
        </w:numPr>
        <w:spacing w:before="120" w:after="120"/>
        <w:jc w:val="both"/>
      </w:pPr>
      <w:r w:rsidRPr="00890B24">
        <w:rPr>
          <w:color w:val="000000"/>
        </w:rPr>
        <w:t>P</w:t>
      </w:r>
      <w:r w:rsidR="00957589" w:rsidRPr="00890B24">
        <w:rPr>
          <w:color w:val="000000"/>
        </w:rPr>
        <w:t>ostupy pro zemní práce řešící zajištění provádění výkopů, zejména riziko zasypání osob, s ohledem na druhy pažení, šířku výkopu, sklony svahu, technologii ukládání sítí do výkopu, zabezpečení okolních staveb, snižování a odvádění povrchové a podzemní vody</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27E05BB6" w14:textId="77777777" w:rsidTr="00D51E9F">
        <w:tc>
          <w:tcPr>
            <w:tcW w:w="9210" w:type="dxa"/>
          </w:tcPr>
          <w:p w14:paraId="11E20B83" w14:textId="65060D1A" w:rsidR="003528E4" w:rsidRPr="00890B24" w:rsidRDefault="00D81570" w:rsidP="00B77044">
            <w:pPr>
              <w:spacing w:before="120" w:after="120"/>
              <w:jc w:val="both"/>
            </w:pPr>
            <w:r w:rsidRPr="00890B24">
              <w:rPr>
                <w:i/>
              </w:rPr>
              <w:t xml:space="preserve"> Zemní </w:t>
            </w:r>
            <w:r w:rsidR="003528E4" w:rsidRPr="00890B24">
              <w:rPr>
                <w:i/>
              </w:rPr>
              <w:t>práce</w:t>
            </w:r>
            <w:r w:rsidR="00F73385">
              <w:rPr>
                <w:i/>
              </w:rPr>
              <w:t xml:space="preserve"> </w:t>
            </w:r>
            <w:r w:rsidR="00B77044">
              <w:rPr>
                <w:i/>
              </w:rPr>
              <w:t>se předpokládají</w:t>
            </w:r>
            <w:r w:rsidR="00F73385">
              <w:rPr>
                <w:i/>
              </w:rPr>
              <w:t xml:space="preserve"> v malém rozsahu při zateplování soklu (okopání domu do malé hloubky)</w:t>
            </w:r>
            <w:r w:rsidR="0076477C">
              <w:rPr>
                <w:i/>
              </w:rPr>
              <w:t xml:space="preserve"> a výkopy základů vstupního portálu</w:t>
            </w:r>
            <w:r w:rsidR="00F73385">
              <w:rPr>
                <w:i/>
              </w:rPr>
              <w:t xml:space="preserve">. Stěny výkopů budou </w:t>
            </w:r>
            <w:proofErr w:type="gramStart"/>
            <w:r w:rsidR="00F73385">
              <w:rPr>
                <w:i/>
              </w:rPr>
              <w:t>svahovány.-</w:t>
            </w:r>
            <w:proofErr w:type="gramEnd"/>
            <w:r w:rsidR="00F73385">
              <w:rPr>
                <w:i/>
              </w:rPr>
              <w:t xml:space="preserve"> zemní práce budou provedeny strojně s ručními dokopávkami.</w:t>
            </w:r>
          </w:p>
        </w:tc>
      </w:tr>
    </w:tbl>
    <w:p w14:paraId="652B14A8" w14:textId="77777777" w:rsidR="00957589" w:rsidRPr="00890B24" w:rsidRDefault="003528E4" w:rsidP="007F0922">
      <w:pPr>
        <w:numPr>
          <w:ilvl w:val="1"/>
          <w:numId w:val="3"/>
        </w:numPr>
        <w:spacing w:before="120" w:after="120"/>
        <w:jc w:val="both"/>
      </w:pPr>
      <w:r w:rsidRPr="00890B24">
        <w:rPr>
          <w:color w:val="000000"/>
        </w:rPr>
        <w:t>Z</w:t>
      </w:r>
      <w:r w:rsidR="00957589" w:rsidRPr="00890B24">
        <w:rPr>
          <w:color w:val="000000"/>
        </w:rPr>
        <w:t>působ zajištění bezbariérového řešení na veřejných pozemních komunikacích a veřejných plochách, zejména s ohledem na způsob zajištění proti pádu do výkopu osob se zrakovým postižením</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45A71C9D" w14:textId="77777777" w:rsidTr="00D51E9F">
        <w:tc>
          <w:tcPr>
            <w:tcW w:w="9210" w:type="dxa"/>
          </w:tcPr>
          <w:p w14:paraId="40C44C12" w14:textId="77777777" w:rsidR="00957589" w:rsidRPr="00890B24" w:rsidRDefault="003528E4" w:rsidP="00B01F5B">
            <w:pPr>
              <w:spacing w:before="120" w:after="120"/>
              <w:jc w:val="both"/>
            </w:pPr>
            <w:r w:rsidRPr="00890B24">
              <w:t xml:space="preserve"> </w:t>
            </w:r>
            <w:r w:rsidRPr="00890B24">
              <w:rPr>
                <w:i/>
              </w:rPr>
              <w:t xml:space="preserve">Práce a činnosti budou prováděny na uzavřeném staveništi, </w:t>
            </w:r>
            <w:r w:rsidRPr="00890B24">
              <w:rPr>
                <w:b/>
                <w:i/>
                <w:u w:val="single"/>
              </w:rPr>
              <w:t>kde se nepředpokládá pohyb osob s</w:t>
            </w:r>
            <w:r w:rsidR="00873D46" w:rsidRPr="00890B24">
              <w:rPr>
                <w:b/>
                <w:i/>
                <w:u w:val="single"/>
              </w:rPr>
              <w:t xml:space="preserve"> </w:t>
            </w:r>
            <w:r w:rsidRPr="00890B24">
              <w:rPr>
                <w:b/>
                <w:i/>
                <w:u w:val="single"/>
              </w:rPr>
              <w:t>omezenou schopností pohybu</w:t>
            </w:r>
            <w:r w:rsidRPr="00890B24">
              <w:rPr>
                <w:i/>
              </w:rPr>
              <w:t xml:space="preserve"> nebo se zrakovým postižením</w:t>
            </w:r>
            <w:r w:rsidRPr="00890B24">
              <w:t>.</w:t>
            </w:r>
            <w:r w:rsidR="00B77044">
              <w:t xml:space="preserve"> </w:t>
            </w:r>
            <w:r w:rsidR="00B77044" w:rsidRPr="00B77044">
              <w:rPr>
                <w:i/>
              </w:rPr>
              <w:t xml:space="preserve">Přístupová cesta do domu zůstane </w:t>
            </w:r>
            <w:proofErr w:type="spellStart"/>
            <w:r w:rsidR="00B77044" w:rsidRPr="00B77044">
              <w:rPr>
                <w:i/>
              </w:rPr>
              <w:t>zachochována</w:t>
            </w:r>
            <w:proofErr w:type="spellEnd"/>
            <w:r w:rsidR="00B77044" w:rsidRPr="00B77044">
              <w:rPr>
                <w:i/>
              </w:rPr>
              <w:t xml:space="preserve"> po dobu stav</w:t>
            </w:r>
            <w:r w:rsidR="00B77044">
              <w:rPr>
                <w:i/>
              </w:rPr>
              <w:t>by, bude zakryta stříškou, aby osoby vstupující do ohroženého prostoru v místě pod místem práce ve výšce nebyly ohroženy padajícími předměty.</w:t>
            </w:r>
            <w:r w:rsidR="00B77044">
              <w:t xml:space="preserve"> </w:t>
            </w:r>
          </w:p>
        </w:tc>
      </w:tr>
    </w:tbl>
    <w:p w14:paraId="37019737" w14:textId="77777777" w:rsidR="00957589" w:rsidRPr="00890B24" w:rsidRDefault="003528E4" w:rsidP="007F0922">
      <w:pPr>
        <w:numPr>
          <w:ilvl w:val="1"/>
          <w:numId w:val="3"/>
        </w:numPr>
        <w:spacing w:before="120" w:after="120"/>
        <w:jc w:val="both"/>
      </w:pPr>
      <w:r w:rsidRPr="00890B24">
        <w:rPr>
          <w:color w:val="000000"/>
        </w:rPr>
        <w:t>P</w:t>
      </w:r>
      <w:r w:rsidR="00957589" w:rsidRPr="00890B24">
        <w:rPr>
          <w:color w:val="000000"/>
        </w:rPr>
        <w:t>ostupy pro betonářské práce řešící způsob dopravy betonové směsi, zajištění všech fyzických osob zdržujících se na staveništi proti pádu do směsi, pohyb po výztuži, přístup k místům betonáže, předpokládané provedení bednění</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18229DAA" w14:textId="77777777" w:rsidTr="00D51E9F">
        <w:tc>
          <w:tcPr>
            <w:tcW w:w="7876" w:type="dxa"/>
          </w:tcPr>
          <w:p w14:paraId="5312ED33" w14:textId="3B5CD461" w:rsidR="00957589" w:rsidRPr="00890B24" w:rsidRDefault="00B77044" w:rsidP="007B0FF2">
            <w:pPr>
              <w:spacing w:before="120" w:after="120"/>
              <w:jc w:val="both"/>
              <w:rPr>
                <w:i/>
              </w:rPr>
            </w:pPr>
            <w:r>
              <w:rPr>
                <w:i/>
              </w:rPr>
              <w:t>Betonářské práce se předpokládají</w:t>
            </w:r>
            <w:r w:rsidR="0076477C">
              <w:rPr>
                <w:i/>
              </w:rPr>
              <w:t xml:space="preserve"> v malém rozsahu při betonáži základů vstupního portálu</w:t>
            </w:r>
            <w:r>
              <w:rPr>
                <w:i/>
              </w:rPr>
              <w:t>.</w:t>
            </w:r>
            <w:r w:rsidR="0076477C">
              <w:rPr>
                <w:i/>
              </w:rPr>
              <w:t xml:space="preserve"> Pracovníci se </w:t>
            </w:r>
            <w:proofErr w:type="spellStart"/>
            <w:r w:rsidR="0076477C">
              <w:rPr>
                <w:i/>
              </w:rPr>
              <w:t>nebudopu</w:t>
            </w:r>
            <w:proofErr w:type="spellEnd"/>
            <w:r w:rsidR="0076477C">
              <w:rPr>
                <w:i/>
              </w:rPr>
              <w:t xml:space="preserve"> pohybovat po výztuži. Beton bude na místo dopraven přímo </w:t>
            </w:r>
            <w:proofErr w:type="spellStart"/>
            <w:r w:rsidR="0076477C">
              <w:rPr>
                <w:i/>
              </w:rPr>
              <w:t>autodomíchávači</w:t>
            </w:r>
            <w:proofErr w:type="spellEnd"/>
            <w:r w:rsidR="0076477C">
              <w:rPr>
                <w:i/>
              </w:rPr>
              <w:t>.</w:t>
            </w:r>
          </w:p>
        </w:tc>
      </w:tr>
    </w:tbl>
    <w:p w14:paraId="030737F6" w14:textId="77777777" w:rsidR="00957589" w:rsidRPr="00890B24" w:rsidRDefault="00851F26" w:rsidP="007F0922">
      <w:pPr>
        <w:numPr>
          <w:ilvl w:val="1"/>
          <w:numId w:val="3"/>
        </w:numPr>
        <w:spacing w:before="120" w:after="120"/>
        <w:jc w:val="both"/>
      </w:pPr>
      <w:r w:rsidRPr="00890B24">
        <w:rPr>
          <w:color w:val="000000"/>
        </w:rPr>
        <w:t>P</w:t>
      </w:r>
      <w:r w:rsidR="00957589" w:rsidRPr="00890B24">
        <w:rPr>
          <w:color w:val="000000"/>
        </w:rPr>
        <w:t>ostupy pro zednické práce řešící základní technologie zdění zevnitř objektu, zejména ochranné zábradlí zvenku, z obvodového lešení, zajišťování otvorů ve svislém zdivu, dopravu materiálu pro zdění, zajištění pod místem práce ve výšce a v jeho okolí</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216F8B78" w14:textId="77777777" w:rsidTr="00D51E9F">
        <w:tc>
          <w:tcPr>
            <w:tcW w:w="9210" w:type="dxa"/>
          </w:tcPr>
          <w:p w14:paraId="46FA8A7E" w14:textId="268E3D6B" w:rsidR="00957589" w:rsidRPr="00890B24" w:rsidRDefault="00851F26" w:rsidP="00D51E9F">
            <w:pPr>
              <w:spacing w:before="120"/>
              <w:jc w:val="both"/>
              <w:rPr>
                <w:i/>
              </w:rPr>
            </w:pPr>
            <w:r w:rsidRPr="00890B24">
              <w:t xml:space="preserve"> </w:t>
            </w:r>
            <w:r w:rsidRPr="00890B24">
              <w:rPr>
                <w:i/>
              </w:rPr>
              <w:t>Zděn</w:t>
            </w:r>
            <w:r w:rsidR="00F73385">
              <w:rPr>
                <w:i/>
              </w:rPr>
              <w:t>í se bude provádět v objektu (příčky) z kozového lešení</w:t>
            </w:r>
            <w:r w:rsidR="00073A5A" w:rsidRPr="00890B24">
              <w:rPr>
                <w:i/>
              </w:rPr>
              <w:t>.</w:t>
            </w:r>
          </w:p>
          <w:p w14:paraId="56FF7670" w14:textId="1474ACD6" w:rsidR="00851F26" w:rsidRPr="00890B24" w:rsidRDefault="00064F98" w:rsidP="00A31ED1">
            <w:pPr>
              <w:spacing w:before="120" w:after="120"/>
              <w:jc w:val="both"/>
            </w:pPr>
            <w:r w:rsidRPr="00890B24">
              <w:rPr>
                <w:i/>
              </w:rPr>
              <w:t xml:space="preserve"> </w:t>
            </w:r>
            <w:r w:rsidR="00851F26" w:rsidRPr="00890B24">
              <w:rPr>
                <w:i/>
              </w:rPr>
              <w:t xml:space="preserve">Místo pod místem práce bude zajištěno v souladu s požadavky právních a ostatních předpisů k zajištění </w:t>
            </w:r>
            <w:r w:rsidRPr="00890B24">
              <w:rPr>
                <w:i/>
              </w:rPr>
              <w:t>b</w:t>
            </w:r>
            <w:r w:rsidR="00851F26" w:rsidRPr="00890B24">
              <w:rPr>
                <w:i/>
              </w:rPr>
              <w:t>ezpečnosti a ochrany zdraví při práci</w:t>
            </w:r>
            <w:r w:rsidR="00540B31">
              <w:rPr>
                <w:i/>
              </w:rPr>
              <w:t xml:space="preserve"> oplocením vysokým 1,8</w:t>
            </w:r>
            <w:proofErr w:type="gramStart"/>
            <w:r w:rsidR="00540B31">
              <w:rPr>
                <w:i/>
              </w:rPr>
              <w:t xml:space="preserve">m </w:t>
            </w:r>
            <w:r w:rsidR="00FE563A" w:rsidRPr="00890B24">
              <w:rPr>
                <w:i/>
              </w:rPr>
              <w:t>.</w:t>
            </w:r>
            <w:proofErr w:type="gramEnd"/>
            <w:r w:rsidR="007B0FF2">
              <w:rPr>
                <w:i/>
              </w:rPr>
              <w:t xml:space="preserve"> </w:t>
            </w:r>
            <w:r w:rsidR="00FE563A" w:rsidRPr="00890B24">
              <w:rPr>
                <w:i/>
              </w:rPr>
              <w:t xml:space="preserve">Velikost ohroženého prostoru </w:t>
            </w:r>
            <w:r w:rsidRPr="00890B24">
              <w:rPr>
                <w:i/>
              </w:rPr>
              <w:t>a</w:t>
            </w:r>
            <w:r w:rsidR="00FE563A" w:rsidRPr="00890B24">
              <w:rPr>
                <w:i/>
              </w:rPr>
              <w:t xml:space="preserve"> jeho zajištění</w:t>
            </w:r>
            <w:r w:rsidRPr="00890B24">
              <w:rPr>
                <w:i/>
              </w:rPr>
              <w:t xml:space="preserve"> stanoví jej zhotovitel provádějící práce ve výšce v technologickém postupu </w:t>
            </w:r>
            <w:r w:rsidR="00540B31">
              <w:rPr>
                <w:i/>
              </w:rPr>
              <w:t xml:space="preserve">a bude respektovat minimálně požadavek na ohrožené místo pod místem práce ve výšce podle NV 362/2005 Sb. </w:t>
            </w:r>
            <w:r w:rsidRPr="00890B24">
              <w:rPr>
                <w:i/>
              </w:rPr>
              <w:t xml:space="preserve">(vyloučení pohybu, ohrazení a označení místa pod místem práce ve výšce, hlídáním nebezpečného prostoru kompetentní </w:t>
            </w:r>
            <w:r w:rsidRPr="00890B24">
              <w:rPr>
                <w:i/>
              </w:rPr>
              <w:lastRenderedPageBreak/>
              <w:t>pověřenou osobou, překrytím apod.)</w:t>
            </w:r>
            <w:r w:rsidR="00851F26" w:rsidRPr="00890B24">
              <w:t xml:space="preserve"> </w:t>
            </w:r>
          </w:p>
        </w:tc>
      </w:tr>
    </w:tbl>
    <w:p w14:paraId="4F4639D5" w14:textId="77777777" w:rsidR="00957589" w:rsidRPr="00890B24" w:rsidRDefault="00851F26" w:rsidP="007F0922">
      <w:pPr>
        <w:numPr>
          <w:ilvl w:val="1"/>
          <w:numId w:val="3"/>
        </w:numPr>
        <w:spacing w:before="120" w:after="120"/>
        <w:jc w:val="both"/>
      </w:pPr>
      <w:r w:rsidRPr="00890B24">
        <w:rPr>
          <w:color w:val="000000"/>
        </w:rPr>
        <w:lastRenderedPageBreak/>
        <w:t>P</w:t>
      </w:r>
      <w:r w:rsidR="00957589" w:rsidRPr="00890B24">
        <w:rPr>
          <w:color w:val="000000"/>
        </w:rPr>
        <w:t>ostupy pro montážní práce řešící bezpečnostní opatření při jednotlivých montážních operacích a s tím spojených opatřeních pro zajištění pomocných stavebních konstrukcí, přístupy na místo montáže, způsob zajišťování otvorů vzniklých s postupem montáže, doprava stavebních dílů a jejich upevňování a stabilizace</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3E8EF3D7" w14:textId="77777777" w:rsidTr="00D51E9F">
        <w:tc>
          <w:tcPr>
            <w:tcW w:w="7876" w:type="dxa"/>
          </w:tcPr>
          <w:p w14:paraId="542585E8" w14:textId="35696646" w:rsidR="008430AF" w:rsidRPr="00890B24" w:rsidRDefault="00FE563A" w:rsidP="00F73385">
            <w:pPr>
              <w:spacing w:before="120"/>
              <w:jc w:val="both"/>
            </w:pPr>
            <w:r w:rsidRPr="00890B24">
              <w:rPr>
                <w:i/>
              </w:rPr>
              <w:t xml:space="preserve"> Montážní </w:t>
            </w:r>
            <w:proofErr w:type="gramStart"/>
            <w:r w:rsidRPr="00890B24">
              <w:rPr>
                <w:i/>
              </w:rPr>
              <w:t>práce</w:t>
            </w:r>
            <w:r w:rsidR="00372C35">
              <w:rPr>
                <w:i/>
              </w:rPr>
              <w:t xml:space="preserve"> </w:t>
            </w:r>
            <w:r w:rsidR="0076477C">
              <w:rPr>
                <w:i/>
              </w:rPr>
              <w:t xml:space="preserve">- </w:t>
            </w:r>
            <w:r w:rsidR="00F73385">
              <w:rPr>
                <w:i/>
              </w:rPr>
              <w:t>montáže</w:t>
            </w:r>
            <w:proofErr w:type="gramEnd"/>
            <w:r w:rsidR="00F73385">
              <w:rPr>
                <w:i/>
              </w:rPr>
              <w:t xml:space="preserve"> oken (zasklení lodžií) bude prováděno ručn</w:t>
            </w:r>
            <w:r w:rsidR="0076477C">
              <w:rPr>
                <w:i/>
              </w:rPr>
              <w:t>ě,</w:t>
            </w:r>
            <w:r w:rsidR="00F73385">
              <w:rPr>
                <w:i/>
              </w:rPr>
              <w:t xml:space="preserve"> montáží ze segmentů dopravovaných na místo montáže vnitřními </w:t>
            </w:r>
            <w:proofErr w:type="spellStart"/>
            <w:r w:rsidR="00F73385">
              <w:rPr>
                <w:i/>
              </w:rPr>
              <w:t>prosotry</w:t>
            </w:r>
            <w:proofErr w:type="spellEnd"/>
            <w:r w:rsidR="00F73385">
              <w:rPr>
                <w:i/>
              </w:rPr>
              <w:t xml:space="preserve"> objektu</w:t>
            </w:r>
            <w:r w:rsidR="00D52FC0">
              <w:rPr>
                <w:i/>
              </w:rPr>
              <w:t>.</w:t>
            </w:r>
          </w:p>
        </w:tc>
      </w:tr>
    </w:tbl>
    <w:p w14:paraId="0D2D61CA" w14:textId="77777777" w:rsidR="00957589" w:rsidRPr="00890B24" w:rsidRDefault="008430AF" w:rsidP="007F0922">
      <w:pPr>
        <w:numPr>
          <w:ilvl w:val="1"/>
          <w:numId w:val="3"/>
        </w:numPr>
        <w:spacing w:before="120" w:after="120"/>
        <w:jc w:val="both"/>
      </w:pPr>
      <w:r w:rsidRPr="00890B24">
        <w:rPr>
          <w:color w:val="000000"/>
        </w:rPr>
        <w:t>P</w:t>
      </w:r>
      <w:r w:rsidR="00957589" w:rsidRPr="00890B24">
        <w:rPr>
          <w:color w:val="000000"/>
        </w:rPr>
        <w:t>ostupy pro bourací a rekonstrukční práce řešící základní technologie bourání, zejména ruční, strojní, kombinované, a za využití výbušnin, zajištění pracovišť s bouracími pracemi, podchycení bouraných konstrukcí, odvoz sutin, zajištění všech fyzických osob zdržujících se na staveništi ve výšce, zabezpečení inženýrských sítí, jejich náhradní vedení, zabezpečení okolních objektů a prostor</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141CDBFC" w14:textId="77777777" w:rsidTr="00D51E9F">
        <w:tc>
          <w:tcPr>
            <w:tcW w:w="9210" w:type="dxa"/>
          </w:tcPr>
          <w:p w14:paraId="21FF1035" w14:textId="77777777" w:rsidR="00F73385" w:rsidRDefault="00A1556E" w:rsidP="00B01F5B">
            <w:pPr>
              <w:spacing w:before="120" w:after="120"/>
              <w:jc w:val="both"/>
              <w:rPr>
                <w:i/>
              </w:rPr>
            </w:pPr>
            <w:r w:rsidRPr="00890B24">
              <w:rPr>
                <w:i/>
              </w:rPr>
              <w:t>Bourací práce</w:t>
            </w:r>
            <w:r w:rsidR="00A6497D" w:rsidRPr="00890B24">
              <w:rPr>
                <w:i/>
              </w:rPr>
              <w:t xml:space="preserve"> </w:t>
            </w:r>
            <w:r w:rsidR="00F73385">
              <w:rPr>
                <w:i/>
              </w:rPr>
              <w:t>budou prováděny postupnou demontáží (zábradlí lodžií) a vyřezávání betonových konstrukcí, ručním bouráním za použití ručního elektrického nářadí (zděné příčky)</w:t>
            </w:r>
          </w:p>
          <w:p w14:paraId="210D3E54" w14:textId="3EBC0C74" w:rsidR="00957589" w:rsidRPr="00890B24" w:rsidRDefault="00F73385" w:rsidP="00B01F5B">
            <w:pPr>
              <w:spacing w:before="120" w:after="120"/>
              <w:jc w:val="both"/>
              <w:rPr>
                <w:i/>
              </w:rPr>
            </w:pPr>
            <w:r>
              <w:rPr>
                <w:i/>
              </w:rPr>
              <w:t>Panely lodžií budou demontovány pomocí mobilních jeřábů</w:t>
            </w:r>
            <w:r w:rsidR="00B01F5B">
              <w:rPr>
                <w:i/>
              </w:rPr>
              <w:t xml:space="preserve"> </w:t>
            </w:r>
            <w:r>
              <w:rPr>
                <w:i/>
              </w:rPr>
              <w:t xml:space="preserve">po jejich uvolnění z lože osazení. </w:t>
            </w:r>
            <w:r w:rsidR="00FE2A06">
              <w:rPr>
                <w:i/>
              </w:rPr>
              <w:t>Konzoly pro balkonové zábradlí budou postupně po částech odřezány. Během DMTŽ panelů budou pracovních chráněni proti pádu OOPP proti pádu – postrojem pro zachycení pádu. Kotevní místo určí zhotovitel v technologickém postupu</w:t>
            </w:r>
          </w:p>
        </w:tc>
      </w:tr>
    </w:tbl>
    <w:p w14:paraId="32300041" w14:textId="77777777" w:rsidR="00957589" w:rsidRPr="00890B24" w:rsidRDefault="00A1556E" w:rsidP="007F0922">
      <w:pPr>
        <w:numPr>
          <w:ilvl w:val="1"/>
          <w:numId w:val="3"/>
        </w:numPr>
        <w:spacing w:before="120" w:after="120"/>
        <w:jc w:val="both"/>
      </w:pPr>
      <w:r w:rsidRPr="00890B24">
        <w:rPr>
          <w:color w:val="000000"/>
        </w:rPr>
        <w:t>Ř</w:t>
      </w:r>
      <w:r w:rsidR="00957589" w:rsidRPr="00890B24">
        <w:rPr>
          <w:color w:val="000000"/>
        </w:rPr>
        <w:t>ešení montáže stropů, včetně pomocných konstrukcí, opatření zajištění bezpečné a zdraví neohrožující práce ve výšce po obvodu a v místě montáže, doprava materiálu, zajištění pod prací ve výšce</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2347DC01" w14:textId="77777777" w:rsidTr="00D51E9F">
        <w:tc>
          <w:tcPr>
            <w:tcW w:w="9210" w:type="dxa"/>
          </w:tcPr>
          <w:p w14:paraId="76868FCE" w14:textId="77777777" w:rsidR="00957589" w:rsidRPr="007B0FF2" w:rsidRDefault="007B0FF2" w:rsidP="00C055B7">
            <w:pPr>
              <w:spacing w:before="120" w:after="120"/>
              <w:jc w:val="both"/>
              <w:rPr>
                <w:b/>
                <w:i/>
                <w:u w:val="single"/>
              </w:rPr>
            </w:pPr>
            <w:r w:rsidRPr="00540B31">
              <w:rPr>
                <w:bCs/>
                <w:i/>
              </w:rPr>
              <w:t>Montáž stropů se nepředpokládá</w:t>
            </w:r>
            <w:r w:rsidRPr="007B0FF2">
              <w:rPr>
                <w:b/>
                <w:i/>
                <w:u w:val="single"/>
              </w:rPr>
              <w:t>.</w:t>
            </w:r>
          </w:p>
        </w:tc>
      </w:tr>
    </w:tbl>
    <w:p w14:paraId="16CFEA1B" w14:textId="77777777" w:rsidR="00957589" w:rsidRPr="00890B24" w:rsidRDefault="00A1556E" w:rsidP="007F0922">
      <w:pPr>
        <w:numPr>
          <w:ilvl w:val="1"/>
          <w:numId w:val="3"/>
        </w:numPr>
        <w:spacing w:before="120" w:after="120"/>
        <w:jc w:val="both"/>
      </w:pPr>
      <w:r w:rsidRPr="00890B24">
        <w:rPr>
          <w:color w:val="000000"/>
        </w:rPr>
        <w:t>P</w:t>
      </w:r>
      <w:r w:rsidR="00957589" w:rsidRPr="00890B24">
        <w:rPr>
          <w:color w:val="000000"/>
        </w:rPr>
        <w:t>ostupy pro práci ve výškách řešící způsob zajištění proti pádu na volném okraji, proti sklouznutí, proti propadnutí střešní konstrukcí, dopravu materiálu, konkrétní způsob zajištění prací ve výšce; při navrhování osobního zajištění osob určit systém zachycení proti pádu, včetně určení způsobu kotvení pro zajištění osob proti pádu osobními ochrannými pracovními prostředky, pokud nebylo možné přednostně užít prostředků kolektivní ochrany před prostředky osobní ochrany</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7B48B2EF" w14:textId="77777777" w:rsidTr="00D51E9F">
        <w:tc>
          <w:tcPr>
            <w:tcW w:w="9210" w:type="dxa"/>
          </w:tcPr>
          <w:p w14:paraId="6F8FD0C3" w14:textId="7D2D2BC3" w:rsidR="00F70985" w:rsidRPr="00890B24" w:rsidRDefault="00370C32" w:rsidP="00540B31">
            <w:pPr>
              <w:spacing w:before="120"/>
              <w:jc w:val="both"/>
            </w:pPr>
            <w:r w:rsidRPr="00890B24">
              <w:rPr>
                <w:i/>
              </w:rPr>
              <w:t xml:space="preserve"> </w:t>
            </w:r>
            <w:r w:rsidR="00540B31">
              <w:rPr>
                <w:i/>
              </w:rPr>
              <w:t xml:space="preserve">Práce </w:t>
            </w:r>
            <w:r w:rsidR="00535683">
              <w:rPr>
                <w:i/>
              </w:rPr>
              <w:t xml:space="preserve">na střeše </w:t>
            </w:r>
            <w:r w:rsidR="0076477C">
              <w:rPr>
                <w:i/>
              </w:rPr>
              <w:t>atika, odvětrání soc. zařízení apod</w:t>
            </w:r>
            <w:r w:rsidRPr="00890B24">
              <w:rPr>
                <w:i/>
              </w:rPr>
              <w:t>.</w:t>
            </w:r>
            <w:r w:rsidR="00FE2A06">
              <w:rPr>
                <w:i/>
              </w:rPr>
              <w:t xml:space="preserve"> budou provedeny v obě, kdy budou pracovníci chráněni kolektivním opatřením proti pádu na dočasných stavebních konstrukcích </w:t>
            </w:r>
            <w:r w:rsidR="0076477C">
              <w:rPr>
                <w:i/>
              </w:rPr>
              <w:t xml:space="preserve">postavených okolo objektu </w:t>
            </w:r>
            <w:r w:rsidR="00FE2A06">
              <w:rPr>
                <w:i/>
              </w:rPr>
              <w:t>(zábradlím na lešení)</w:t>
            </w:r>
          </w:p>
        </w:tc>
      </w:tr>
    </w:tbl>
    <w:p w14:paraId="2F0582D2" w14:textId="77777777" w:rsidR="00957589" w:rsidRPr="00890B24" w:rsidRDefault="00370C32" w:rsidP="007F0922">
      <w:pPr>
        <w:numPr>
          <w:ilvl w:val="1"/>
          <w:numId w:val="3"/>
        </w:numPr>
        <w:spacing w:before="120" w:after="120"/>
        <w:jc w:val="both"/>
      </w:pPr>
      <w:r w:rsidRPr="00890B24">
        <w:rPr>
          <w:color w:val="000000"/>
        </w:rPr>
        <w:t>Z</w:t>
      </w:r>
      <w:r w:rsidR="00957589" w:rsidRPr="00890B24">
        <w:rPr>
          <w:color w:val="000000"/>
        </w:rPr>
        <w:t>ajištění dalších požadavků na bezpečnost práce, zejména dopravu materiálu, jeho skladování na pracovišti, zajištění pracoviště z hlediska požadavků při práci ve výšce, opatření vztahující se k pomocným stavebním konstrukcím použitým pro jednotlivé práce, použití strojů</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436F4046" w14:textId="77777777" w:rsidTr="00D51E9F">
        <w:tc>
          <w:tcPr>
            <w:tcW w:w="7876" w:type="dxa"/>
          </w:tcPr>
          <w:p w14:paraId="01787FD8" w14:textId="6A50A7AC" w:rsidR="00957589" w:rsidRPr="00890B24" w:rsidRDefault="007A3B92" w:rsidP="007F0922">
            <w:pPr>
              <w:numPr>
                <w:ilvl w:val="0"/>
                <w:numId w:val="5"/>
              </w:numPr>
              <w:spacing w:before="120" w:after="120"/>
              <w:jc w:val="both"/>
              <w:rPr>
                <w:i/>
              </w:rPr>
            </w:pPr>
            <w:r w:rsidRPr="00890B24">
              <w:rPr>
                <w:i/>
              </w:rPr>
              <w:t xml:space="preserve">Doprava materiálu na staveništi bude prováděna </w:t>
            </w:r>
            <w:r w:rsidR="00540B31">
              <w:rPr>
                <w:i/>
              </w:rPr>
              <w:t>ručně</w:t>
            </w:r>
            <w:r w:rsidRPr="00890B24">
              <w:rPr>
                <w:i/>
              </w:rPr>
              <w:t xml:space="preserve">. Skladování </w:t>
            </w:r>
            <w:r w:rsidRPr="00890B24">
              <w:rPr>
                <w:i/>
              </w:rPr>
              <w:lastRenderedPageBreak/>
              <w:t>materiálu bude prováděno v areálu staveniště v souladu s instrukcemi výrobců a dodavatelů stavebního materiálu a stavebních prvků.</w:t>
            </w:r>
          </w:p>
          <w:p w14:paraId="06CD34E0" w14:textId="4EF1948C" w:rsidR="007A3B92" w:rsidRPr="00890B24" w:rsidRDefault="00540B31" w:rsidP="007F0922">
            <w:pPr>
              <w:numPr>
                <w:ilvl w:val="0"/>
                <w:numId w:val="5"/>
              </w:numPr>
              <w:spacing w:before="120"/>
              <w:jc w:val="both"/>
              <w:rPr>
                <w:i/>
              </w:rPr>
            </w:pPr>
            <w:r>
              <w:rPr>
                <w:i/>
              </w:rPr>
              <w:t>Práce budou prováděny horolezeckou a speleologickou technikou.</w:t>
            </w:r>
          </w:p>
          <w:p w14:paraId="097219B8" w14:textId="77777777" w:rsidR="00154BAA" w:rsidRPr="00890B24" w:rsidRDefault="00154BAA" w:rsidP="007F0922">
            <w:pPr>
              <w:numPr>
                <w:ilvl w:val="0"/>
                <w:numId w:val="5"/>
              </w:numPr>
              <w:spacing w:before="120"/>
              <w:jc w:val="both"/>
              <w:rPr>
                <w:i/>
              </w:rPr>
            </w:pPr>
            <w:r w:rsidRPr="00890B24">
              <w:rPr>
                <w:i/>
              </w:rPr>
              <w:t xml:space="preserve">Pomocné stavební konstrukce </w:t>
            </w:r>
            <w:r w:rsidR="009959AA" w:rsidRPr="00890B24">
              <w:rPr>
                <w:i/>
              </w:rPr>
              <w:t xml:space="preserve">(bednění, lešení) </w:t>
            </w:r>
            <w:r w:rsidRPr="00890B24">
              <w:rPr>
                <w:i/>
              </w:rPr>
              <w:t xml:space="preserve">smí být používány pouze v souladu s návody výrobce a musí být </w:t>
            </w:r>
            <w:r w:rsidR="009959AA" w:rsidRPr="00890B24">
              <w:rPr>
                <w:i/>
              </w:rPr>
              <w:t xml:space="preserve">po celou dobu jejich použití </w:t>
            </w:r>
            <w:r w:rsidRPr="00890B24">
              <w:rPr>
                <w:i/>
              </w:rPr>
              <w:t>zajištěna jejich konstrukční stabilita a smí být používány pouze správně dimenzované a zkompletované</w:t>
            </w:r>
            <w:r w:rsidR="009959AA" w:rsidRPr="00890B24">
              <w:rPr>
                <w:i/>
              </w:rPr>
              <w:t>.</w:t>
            </w:r>
          </w:p>
          <w:p w14:paraId="79516A7D" w14:textId="77777777" w:rsidR="009959AA" w:rsidRPr="00890B24" w:rsidRDefault="009959AA" w:rsidP="007F0922">
            <w:pPr>
              <w:numPr>
                <w:ilvl w:val="0"/>
                <w:numId w:val="5"/>
              </w:numPr>
              <w:spacing w:before="120" w:after="120"/>
              <w:jc w:val="both"/>
            </w:pPr>
            <w:r w:rsidRPr="00890B24">
              <w:rPr>
                <w:i/>
              </w:rPr>
              <w:t>Použití strojů a zařízení je možné pouze poučenými osobami. Obsluha zajistí použití strojů způsobem neohrožujícím jiné fyzické osoby. Obsluha zajistí ohrožený prostor vytvářený činností stroje proti vstupu nepovolaných osob.</w:t>
            </w:r>
          </w:p>
        </w:tc>
      </w:tr>
    </w:tbl>
    <w:p w14:paraId="1E018D3B" w14:textId="77777777" w:rsidR="00957589" w:rsidRPr="00890B24" w:rsidRDefault="009959AA" w:rsidP="007F0922">
      <w:pPr>
        <w:numPr>
          <w:ilvl w:val="1"/>
          <w:numId w:val="3"/>
        </w:numPr>
        <w:spacing w:before="120" w:after="120"/>
        <w:jc w:val="both"/>
      </w:pPr>
      <w:r w:rsidRPr="00890B24">
        <w:rPr>
          <w:color w:val="000000"/>
        </w:rPr>
        <w:t>P</w:t>
      </w:r>
      <w:r w:rsidR="00957589" w:rsidRPr="00890B24">
        <w:rPr>
          <w:color w:val="000000"/>
        </w:rPr>
        <w:t>ostupy řešící jednotlivé práce a činnosti a stanovící opatření pro prolínání a souběh jednotlivých prací, zejména využití více jeřábů na jednom staveništi a práce za současného provozu veřejných dopravních prostředků</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5609D5E9" w14:textId="77777777" w:rsidTr="00D51E9F">
        <w:tc>
          <w:tcPr>
            <w:tcW w:w="9210" w:type="dxa"/>
          </w:tcPr>
          <w:p w14:paraId="3C93D512" w14:textId="77777777" w:rsidR="00F466C5" w:rsidRPr="00890B24" w:rsidRDefault="0072079B" w:rsidP="00D51E9F">
            <w:pPr>
              <w:spacing w:before="120"/>
              <w:jc w:val="both"/>
              <w:rPr>
                <w:i/>
              </w:rPr>
            </w:pPr>
            <w:r w:rsidRPr="00890B24">
              <w:rPr>
                <w:i/>
              </w:rPr>
              <w:t xml:space="preserve"> </w:t>
            </w:r>
            <w:r w:rsidR="00DC76AD" w:rsidRPr="00890B24">
              <w:rPr>
                <w:i/>
              </w:rPr>
              <w:t>Jednotliví z</w:t>
            </w:r>
            <w:r w:rsidR="00DE5B29" w:rsidRPr="00890B24">
              <w:rPr>
                <w:i/>
              </w:rPr>
              <w:t>hotovitelé budou v rámci kontrolních dnů stavby konzultovat postup prací a realizaci opatření v oblasti bezpečnosti práce</w:t>
            </w:r>
            <w:r w:rsidR="00F466C5" w:rsidRPr="00890B24">
              <w:rPr>
                <w:i/>
              </w:rPr>
              <w:t xml:space="preserve"> tak, </w:t>
            </w:r>
            <w:r w:rsidR="00DE5B29" w:rsidRPr="00890B24">
              <w:rPr>
                <w:i/>
              </w:rPr>
              <w:t xml:space="preserve">aby byli chráněni </w:t>
            </w:r>
            <w:r w:rsidR="00F466C5" w:rsidRPr="00890B24">
              <w:rPr>
                <w:i/>
              </w:rPr>
              <w:t>nejen pracovníci zhotovitele, ale i ostatní fyzické osoby pohybující se na staveništi.</w:t>
            </w:r>
            <w:r w:rsidR="00DE5B29" w:rsidRPr="00890B24">
              <w:rPr>
                <w:i/>
              </w:rPr>
              <w:t xml:space="preserve"> </w:t>
            </w:r>
            <w:r w:rsidR="00F466C5" w:rsidRPr="00890B24">
              <w:rPr>
                <w:i/>
              </w:rPr>
              <w:t>Zejména pak budou p</w:t>
            </w:r>
            <w:r w:rsidR="009959AA" w:rsidRPr="00890B24">
              <w:rPr>
                <w:i/>
              </w:rPr>
              <w:t>ráce zhotoviteli organizovány tak, aby</w:t>
            </w:r>
            <w:r w:rsidR="00F466C5" w:rsidRPr="00890B24">
              <w:rPr>
                <w:i/>
              </w:rPr>
              <w:t>:</w:t>
            </w:r>
          </w:p>
          <w:p w14:paraId="0E61D5B4" w14:textId="77777777" w:rsidR="00957589" w:rsidRPr="00890B24" w:rsidRDefault="00F466C5" w:rsidP="007F0922">
            <w:pPr>
              <w:numPr>
                <w:ilvl w:val="0"/>
                <w:numId w:val="6"/>
              </w:numPr>
              <w:spacing w:before="120"/>
              <w:jc w:val="both"/>
              <w:rPr>
                <w:i/>
              </w:rPr>
            </w:pPr>
            <w:r w:rsidRPr="00890B24">
              <w:rPr>
                <w:i/>
              </w:rPr>
              <w:t>byly vyloučeny práce nad sebou a v nebezpečném prostoru pod místem práce ve výšce</w:t>
            </w:r>
            <w:r w:rsidR="009959AA" w:rsidRPr="00890B24">
              <w:rPr>
                <w:i/>
              </w:rPr>
              <w:t xml:space="preserve"> </w:t>
            </w:r>
          </w:p>
          <w:p w14:paraId="5A501CC7" w14:textId="77777777" w:rsidR="00F466C5" w:rsidRPr="00890B24" w:rsidRDefault="00F466C5" w:rsidP="007F0922">
            <w:pPr>
              <w:numPr>
                <w:ilvl w:val="0"/>
                <w:numId w:val="6"/>
              </w:numPr>
              <w:spacing w:before="120"/>
              <w:jc w:val="both"/>
              <w:rPr>
                <w:i/>
              </w:rPr>
            </w:pPr>
            <w:r w:rsidRPr="00890B24">
              <w:rPr>
                <w:i/>
              </w:rPr>
              <w:t xml:space="preserve">nebyli </w:t>
            </w:r>
            <w:r w:rsidR="00DC76AD" w:rsidRPr="00890B24">
              <w:rPr>
                <w:i/>
              </w:rPr>
              <w:t xml:space="preserve">pracovníci </w:t>
            </w:r>
            <w:r w:rsidRPr="00890B24">
              <w:rPr>
                <w:i/>
              </w:rPr>
              <w:t>ohrožováni padajícími předměty</w:t>
            </w:r>
          </w:p>
          <w:p w14:paraId="4E6CD595" w14:textId="77777777" w:rsidR="00F466C5" w:rsidRPr="00890B24" w:rsidRDefault="00F466C5" w:rsidP="007F0922">
            <w:pPr>
              <w:numPr>
                <w:ilvl w:val="0"/>
                <w:numId w:val="6"/>
              </w:numPr>
              <w:spacing w:before="120"/>
              <w:jc w:val="both"/>
              <w:rPr>
                <w:i/>
              </w:rPr>
            </w:pPr>
            <w:r w:rsidRPr="00890B24">
              <w:rPr>
                <w:i/>
              </w:rPr>
              <w:t>byl vyloučen pohyb osob pod zavěšenými břemeny,</w:t>
            </w:r>
          </w:p>
          <w:p w14:paraId="404AA66C" w14:textId="77777777" w:rsidR="00F466C5" w:rsidRPr="00890B24" w:rsidRDefault="00F466C5" w:rsidP="007F0922">
            <w:pPr>
              <w:numPr>
                <w:ilvl w:val="0"/>
                <w:numId w:val="6"/>
              </w:numPr>
              <w:spacing w:before="120"/>
              <w:jc w:val="both"/>
              <w:rPr>
                <w:i/>
              </w:rPr>
            </w:pPr>
            <w:r w:rsidRPr="00890B24">
              <w:rPr>
                <w:i/>
              </w:rPr>
              <w:t xml:space="preserve">byl vyloučen pohyb osob pod a v blízkosti konstrukcí, jejichž </w:t>
            </w:r>
            <w:proofErr w:type="spellStart"/>
            <w:r w:rsidRPr="00890B24">
              <w:rPr>
                <w:i/>
              </w:rPr>
              <w:t>mtž</w:t>
            </w:r>
            <w:proofErr w:type="spellEnd"/>
            <w:r w:rsidRPr="00890B24">
              <w:rPr>
                <w:i/>
              </w:rPr>
              <w:t xml:space="preserve"> nebyla dokončena a není proto zajištěna jejich stabilita. </w:t>
            </w:r>
          </w:p>
          <w:p w14:paraId="0ADF494A" w14:textId="77777777" w:rsidR="00F466C5" w:rsidRPr="00890B24" w:rsidRDefault="0072079B" w:rsidP="00D51E9F">
            <w:pPr>
              <w:spacing w:before="120"/>
              <w:jc w:val="both"/>
              <w:rPr>
                <w:i/>
              </w:rPr>
            </w:pPr>
            <w:r w:rsidRPr="00890B24">
              <w:rPr>
                <w:i/>
              </w:rPr>
              <w:t xml:space="preserve"> </w:t>
            </w:r>
            <w:r w:rsidR="00F466C5" w:rsidRPr="00890B24">
              <w:rPr>
                <w:i/>
              </w:rPr>
              <w:t>Při výstavbě se nepředpokládá současné použití více jeřábů.</w:t>
            </w:r>
          </w:p>
          <w:p w14:paraId="330B5D5F" w14:textId="77777777" w:rsidR="00F466C5" w:rsidRPr="00890B24" w:rsidRDefault="0072079B" w:rsidP="00071FEE">
            <w:pPr>
              <w:spacing w:before="120"/>
              <w:jc w:val="both"/>
            </w:pPr>
            <w:r w:rsidRPr="00890B24">
              <w:rPr>
                <w:i/>
              </w:rPr>
              <w:t xml:space="preserve"> </w:t>
            </w:r>
            <w:r w:rsidR="00F466C5" w:rsidRPr="00890B24">
              <w:rPr>
                <w:i/>
              </w:rPr>
              <w:t xml:space="preserve">Při výstavbě budou řidiči vozidel pohybujících se na staveništi povinni respektovat pokyny vedoucích pracovníků zhotovitelů stavby nebi jimi pověřených </w:t>
            </w:r>
            <w:proofErr w:type="gramStart"/>
            <w:r w:rsidR="00F466C5" w:rsidRPr="00890B24">
              <w:rPr>
                <w:i/>
              </w:rPr>
              <w:t>osob.</w:t>
            </w:r>
            <w:r w:rsidR="00735F18" w:rsidRPr="00890B24">
              <w:rPr>
                <w:i/>
              </w:rPr>
              <w:t>.</w:t>
            </w:r>
            <w:proofErr w:type="gramEnd"/>
            <w:r w:rsidR="00735F18" w:rsidRPr="00890B24">
              <w:t xml:space="preserve"> </w:t>
            </w:r>
          </w:p>
        </w:tc>
      </w:tr>
    </w:tbl>
    <w:p w14:paraId="526021A9" w14:textId="77777777" w:rsidR="00957589" w:rsidRPr="00890B24" w:rsidRDefault="00735F18" w:rsidP="007F0922">
      <w:pPr>
        <w:numPr>
          <w:ilvl w:val="1"/>
          <w:numId w:val="3"/>
        </w:numPr>
        <w:spacing w:before="120" w:after="120"/>
        <w:jc w:val="both"/>
      </w:pPr>
      <w:r w:rsidRPr="00890B24">
        <w:rPr>
          <w:color w:val="000000"/>
        </w:rPr>
        <w:t>Z</w:t>
      </w:r>
      <w:r w:rsidR="00957589" w:rsidRPr="00890B24">
        <w:rPr>
          <w:color w:val="000000"/>
        </w:rPr>
        <w:t>ajištění organizace a časové posloupnosti nebo souslednosti prací vykonávaných při realizaci stavby s prováděním tunelářských a podzemní prací, pro které jsou požadavky na bezpečnostní opatření stanoveny zvláštním právním předpisem</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6A7B6ECF" w14:textId="77777777" w:rsidTr="00D51E9F">
        <w:tc>
          <w:tcPr>
            <w:tcW w:w="9210" w:type="dxa"/>
          </w:tcPr>
          <w:p w14:paraId="4CF83E50" w14:textId="77777777" w:rsidR="00957589" w:rsidRPr="00890B24" w:rsidRDefault="0072079B" w:rsidP="00D51E9F">
            <w:pPr>
              <w:spacing w:before="120" w:after="120"/>
              <w:jc w:val="both"/>
            </w:pPr>
            <w:r w:rsidRPr="00890B24">
              <w:rPr>
                <w:i/>
              </w:rPr>
              <w:t xml:space="preserve"> </w:t>
            </w:r>
            <w:r w:rsidR="00735F18" w:rsidRPr="00890B24">
              <w:rPr>
                <w:i/>
              </w:rPr>
              <w:t xml:space="preserve">Tunelářské a podzemní práce, pro které jsou požadavky na bezpečnostní opatření stanoveny zvláštním právním předpisem, </w:t>
            </w:r>
            <w:r w:rsidR="00735F18" w:rsidRPr="00890B24">
              <w:rPr>
                <w:b/>
                <w:i/>
                <w:u w:val="single"/>
              </w:rPr>
              <w:t>se při realizaci díla nepředpokládají</w:t>
            </w:r>
            <w:r w:rsidR="00735F18" w:rsidRPr="00890B24">
              <w:rPr>
                <w:b/>
                <w:u w:val="single"/>
              </w:rPr>
              <w:t>.</w:t>
            </w:r>
          </w:p>
        </w:tc>
      </w:tr>
    </w:tbl>
    <w:p w14:paraId="1C56DCAF" w14:textId="77777777" w:rsidR="00957589" w:rsidRPr="00890B24" w:rsidRDefault="00735F18" w:rsidP="007F0922">
      <w:pPr>
        <w:numPr>
          <w:ilvl w:val="1"/>
          <w:numId w:val="3"/>
        </w:numPr>
        <w:spacing w:before="120" w:after="120"/>
        <w:jc w:val="both"/>
      </w:pPr>
      <w:r w:rsidRPr="00890B24">
        <w:rPr>
          <w:color w:val="000000"/>
        </w:rPr>
        <w:t>Z</w:t>
      </w:r>
      <w:r w:rsidR="00957589" w:rsidRPr="00890B24">
        <w:rPr>
          <w:color w:val="000000"/>
        </w:rPr>
        <w:t>ajištění bezpečnostních opatření ve spojení s prací ve výšce a nad volnou hloubkou, při provádění dokončovacích prací a prací pomocné stavební výroby, zejména při montáži antén a hromosvodů, osazování oken, montáži zábradlí, vodorovné izolace balkónů, teras a střech, při montáži výtahů, vzduchotechniky, klimatizací, při provádění nátěrů konstrukcí a fasád a při dokončovacích pracích kolem objektu, např. chodníky, osvětlení, a při provádění udržovacích prací</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45CE6493" w14:textId="77777777" w:rsidTr="00D51E9F">
        <w:tc>
          <w:tcPr>
            <w:tcW w:w="9210" w:type="dxa"/>
          </w:tcPr>
          <w:p w14:paraId="4B5CE51D" w14:textId="61DBB63F" w:rsidR="00957589" w:rsidRPr="00540B31" w:rsidRDefault="00540B31" w:rsidP="00B77044">
            <w:pPr>
              <w:spacing w:before="120" w:after="120"/>
              <w:jc w:val="both"/>
              <w:rPr>
                <w:i/>
              </w:rPr>
            </w:pPr>
            <w:r w:rsidRPr="00540B31">
              <w:rPr>
                <w:i/>
              </w:rPr>
              <w:lastRenderedPageBreak/>
              <w:t>D</w:t>
            </w:r>
            <w:r w:rsidR="00735F18" w:rsidRPr="00540B31">
              <w:rPr>
                <w:i/>
              </w:rPr>
              <w:t xml:space="preserve">okončovací </w:t>
            </w:r>
            <w:proofErr w:type="spellStart"/>
            <w:r w:rsidR="00735F18" w:rsidRPr="00540B31">
              <w:rPr>
                <w:i/>
              </w:rPr>
              <w:t>prac</w:t>
            </w:r>
            <w:r w:rsidRPr="00540B31">
              <w:rPr>
                <w:i/>
              </w:rPr>
              <w:t>e</w:t>
            </w:r>
            <w:proofErr w:type="spellEnd"/>
            <w:r w:rsidR="00CE2A94" w:rsidRPr="00540B31">
              <w:rPr>
                <w:i/>
              </w:rPr>
              <w:t xml:space="preserve"> ve spojení s prací ve výškách</w:t>
            </w:r>
            <w:r w:rsidR="004963B2" w:rsidRPr="00540B31">
              <w:rPr>
                <w:i/>
              </w:rPr>
              <w:t xml:space="preserve"> se </w:t>
            </w:r>
            <w:r w:rsidRPr="00540B31">
              <w:rPr>
                <w:i/>
              </w:rPr>
              <w:t xml:space="preserve">budou provádět </w:t>
            </w:r>
            <w:r w:rsidR="00535683">
              <w:rPr>
                <w:i/>
              </w:rPr>
              <w:t>pomocí OOPP proti pádu, kotvicí body určí zhotovitel v technologickém postupu</w:t>
            </w:r>
            <w:r w:rsidR="004963B2" w:rsidRPr="00540B31">
              <w:rPr>
                <w:i/>
              </w:rPr>
              <w:t>.</w:t>
            </w:r>
            <w:r w:rsidR="00CE2A94" w:rsidRPr="00540B31">
              <w:rPr>
                <w:i/>
              </w:rPr>
              <w:t xml:space="preserve"> </w:t>
            </w:r>
          </w:p>
        </w:tc>
      </w:tr>
    </w:tbl>
    <w:p w14:paraId="19F5297B" w14:textId="77777777" w:rsidR="00957589" w:rsidRPr="00890B24" w:rsidRDefault="00735F18" w:rsidP="007F0922">
      <w:pPr>
        <w:numPr>
          <w:ilvl w:val="1"/>
          <w:numId w:val="3"/>
        </w:numPr>
        <w:spacing w:before="120" w:after="120"/>
        <w:jc w:val="both"/>
      </w:pPr>
      <w:r w:rsidRPr="00890B24">
        <w:rPr>
          <w:color w:val="000000"/>
        </w:rPr>
        <w:t>P</w:t>
      </w:r>
      <w:r w:rsidR="00957589" w:rsidRPr="00890B24">
        <w:rPr>
          <w:color w:val="000000"/>
        </w:rPr>
        <w:t>ostupy pro specifická opatření vyplývající z podmínek provádění stavebních a dalších prací a činností v objektech za jejich provozu, včetně časového harmonogramu těchto prací a činností</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0DBD2FB9" w14:textId="77777777" w:rsidTr="00D51E9F">
        <w:tc>
          <w:tcPr>
            <w:tcW w:w="9210" w:type="dxa"/>
          </w:tcPr>
          <w:p w14:paraId="6D45117F" w14:textId="4BD20F41" w:rsidR="00CE2A94" w:rsidRPr="00890B24" w:rsidRDefault="0072079B" w:rsidP="00E14A29">
            <w:pPr>
              <w:spacing w:before="120" w:after="120"/>
              <w:jc w:val="both"/>
              <w:rPr>
                <w:i/>
              </w:rPr>
            </w:pPr>
            <w:r w:rsidRPr="00890B24">
              <w:rPr>
                <w:i/>
              </w:rPr>
              <w:t xml:space="preserve"> </w:t>
            </w:r>
            <w:r w:rsidR="00735F18" w:rsidRPr="00890B24">
              <w:rPr>
                <w:i/>
              </w:rPr>
              <w:t xml:space="preserve">Provádění stavebních a dalších prací v objektech za provozu </w:t>
            </w:r>
            <w:r w:rsidR="00FE2A06">
              <w:rPr>
                <w:i/>
              </w:rPr>
              <w:t>se nepředpokládá.</w:t>
            </w:r>
          </w:p>
        </w:tc>
      </w:tr>
    </w:tbl>
    <w:p w14:paraId="2DDC85FA" w14:textId="77777777" w:rsidR="00957589" w:rsidRPr="00890B24" w:rsidRDefault="0072079B" w:rsidP="007F0922">
      <w:pPr>
        <w:numPr>
          <w:ilvl w:val="1"/>
          <w:numId w:val="3"/>
        </w:numPr>
        <w:spacing w:before="120" w:after="120"/>
        <w:jc w:val="both"/>
      </w:pPr>
      <w:r w:rsidRPr="00890B24">
        <w:rPr>
          <w:color w:val="000000"/>
        </w:rPr>
        <w:t>P</w:t>
      </w:r>
      <w:r w:rsidR="00957589" w:rsidRPr="00890B24">
        <w:rPr>
          <w:color w:val="000000"/>
        </w:rPr>
        <w:t>ostupy pro opatření vyplývající ze specifických požadavků na stavbu, například z konzultací s orgány inspekce práce, stavebními úřady, orgány ochrany veřejného zdraví a dalšími orgány podle zvláštních právních předpisů</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957589" w:rsidRPr="00890B24" w14:paraId="7FE4BF17" w14:textId="77777777" w:rsidTr="00D51E9F">
        <w:tc>
          <w:tcPr>
            <w:tcW w:w="9210" w:type="dxa"/>
          </w:tcPr>
          <w:p w14:paraId="000CA363" w14:textId="77777777" w:rsidR="00957589" w:rsidRPr="00890B24" w:rsidRDefault="0072079B" w:rsidP="00B60EE6">
            <w:pPr>
              <w:spacing w:before="120" w:after="120"/>
              <w:jc w:val="both"/>
              <w:rPr>
                <w:i/>
              </w:rPr>
            </w:pPr>
            <w:r w:rsidRPr="00890B24">
              <w:rPr>
                <w:i/>
              </w:rPr>
              <w:t xml:space="preserve"> </w:t>
            </w:r>
            <w:r w:rsidR="00B60EE6" w:rsidRPr="00890B24">
              <w:rPr>
                <w:i/>
              </w:rPr>
              <w:t>V době zpracování plánu nebyly známy specifické požadavky z konzultací s orgány inspekce práce, stavebními úřady, orgány ochrany veřejného zdraví a dalšími orgány podle zvláštních právních předpisů</w:t>
            </w:r>
          </w:p>
        </w:tc>
      </w:tr>
    </w:tbl>
    <w:p w14:paraId="0583C30E" w14:textId="77777777" w:rsidR="00957589" w:rsidRPr="00890B24" w:rsidRDefault="0072079B" w:rsidP="007F0922">
      <w:pPr>
        <w:numPr>
          <w:ilvl w:val="1"/>
          <w:numId w:val="3"/>
        </w:numPr>
        <w:spacing w:before="120" w:after="120"/>
        <w:jc w:val="both"/>
      </w:pPr>
      <w:r w:rsidRPr="00890B24">
        <w:rPr>
          <w:color w:val="000000"/>
        </w:rPr>
        <w:t>P</w:t>
      </w:r>
      <w:r w:rsidR="00957589" w:rsidRPr="00890B24">
        <w:rPr>
          <w:color w:val="000000"/>
        </w:rPr>
        <w:t>ostupy pro opatření vyplývající ze specifických požadavků na práce a činnosti spojené zejména s používáním toxických chemických látek, chemických látek klasifikovaných jako toxické kategorie 3 nebo toxické pro specifické cílové orgány po jednorázové nebo opakované expozici kategorie 1 podle přímo použitelného předpisu Evropské unie upravujícího klasifikaci, označování a balení látek a směsí, ionizujícího záření a výbušnin a s výskytem azbestu</w:t>
      </w:r>
      <w:r w:rsidR="001A2023" w:rsidRPr="00890B24">
        <w:rPr>
          <w:color w:val="000000"/>
        </w:rPr>
        <w:t>:</w:t>
      </w:r>
    </w:p>
    <w:tbl>
      <w:tblPr>
        <w:tblW w:w="0" w:type="auto"/>
        <w:tblInd w:w="14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76"/>
      </w:tblGrid>
      <w:tr w:rsidR="0017458A" w:rsidRPr="00890B24" w14:paraId="3BD38A5D" w14:textId="77777777" w:rsidTr="007B0FF2">
        <w:tc>
          <w:tcPr>
            <w:tcW w:w="7876" w:type="dxa"/>
          </w:tcPr>
          <w:p w14:paraId="2ADEAE5A" w14:textId="77777777" w:rsidR="0017458A" w:rsidRPr="00890B24" w:rsidRDefault="00873D46" w:rsidP="00D51E9F">
            <w:pPr>
              <w:spacing w:before="120" w:after="120"/>
              <w:jc w:val="both"/>
              <w:rPr>
                <w:i/>
              </w:rPr>
            </w:pPr>
            <w:r w:rsidRPr="00890B24">
              <w:t xml:space="preserve"> </w:t>
            </w:r>
            <w:r w:rsidRPr="00890B24">
              <w:rPr>
                <w:i/>
              </w:rPr>
              <w:t xml:space="preserve">Při realizaci stavby se </w:t>
            </w:r>
            <w:r w:rsidRPr="00890B24">
              <w:rPr>
                <w:b/>
                <w:i/>
                <w:u w:val="single"/>
              </w:rPr>
              <w:t>nepředpokládá</w:t>
            </w:r>
            <w:r w:rsidRPr="00890B24">
              <w:rPr>
                <w:i/>
              </w:rPr>
              <w:t xml:space="preserve"> použití nebo styk s </w:t>
            </w:r>
            <w:r w:rsidRPr="00890B24">
              <w:rPr>
                <w:i/>
                <w:color w:val="000000"/>
              </w:rPr>
              <w:t>toxickými chemickými látkami, chemickými látkami klasifikovanými jako toxické kategorie 3 nebo toxické pro specifické cílové orgány po jednorázové nebo opakované expozici kategorie 1 podle přímo použitelného předpisu Evropské unie upravujícího klasifikaci, označování a balení látek a směsí, ionizujícího záření a výbušnin a s výskytem azbestu.</w:t>
            </w:r>
          </w:p>
        </w:tc>
      </w:tr>
    </w:tbl>
    <w:p w14:paraId="3D6FD931" w14:textId="77777777" w:rsidR="007B0FF2" w:rsidRPr="00B96A1A" w:rsidRDefault="007B0FF2" w:rsidP="007B0FF2">
      <w:pPr>
        <w:pStyle w:val="3ce"/>
        <w:rPr>
          <w:rFonts w:cs="Times New Roman"/>
        </w:rPr>
      </w:pPr>
      <w:bookmarkStart w:id="8" w:name="_Toc481413117"/>
      <w:bookmarkStart w:id="9" w:name="_Toc483197806"/>
      <w:r w:rsidRPr="00B96A1A">
        <w:rPr>
          <w:rFonts w:cs="Times New Roman"/>
        </w:rPr>
        <w:t>Dotčené právní a ostatní předpisy</w:t>
      </w:r>
      <w:bookmarkEnd w:id="8"/>
      <w:bookmarkEnd w:id="9"/>
    </w:p>
    <w:p w14:paraId="06EC0A9D" w14:textId="77777777" w:rsidR="007B0FF2" w:rsidRPr="00B96A1A" w:rsidRDefault="007B0FF2" w:rsidP="007B0FF2">
      <w:pPr>
        <w:pStyle w:val="Podnadpis"/>
        <w:rPr>
          <w:rFonts w:ascii="Times New Roman" w:hAnsi="Times New Roman"/>
        </w:rPr>
      </w:pPr>
      <w:r w:rsidRPr="00B96A1A">
        <w:rPr>
          <w:rFonts w:ascii="Times New Roman" w:hAnsi="Times New Roman"/>
        </w:rPr>
        <w:t>Základní předpisy, dozor nad bezpečností a ochranou při práci</w:t>
      </w:r>
    </w:p>
    <w:tbl>
      <w:tblPr>
        <w:tblW w:w="793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5420"/>
      </w:tblGrid>
      <w:tr w:rsidR="007B0FF2" w:rsidRPr="00B96A1A" w14:paraId="35F2178D" w14:textId="77777777" w:rsidTr="002E313F">
        <w:tc>
          <w:tcPr>
            <w:tcW w:w="2518" w:type="dxa"/>
          </w:tcPr>
          <w:p w14:paraId="285FEC66" w14:textId="3F1468BE" w:rsidR="007B0FF2" w:rsidRPr="00AB16A8" w:rsidRDefault="007B0FF2" w:rsidP="002E313F">
            <w:pPr>
              <w:rPr>
                <w:sz w:val="18"/>
                <w:szCs w:val="18"/>
              </w:rPr>
            </w:pPr>
            <w:r w:rsidRPr="00AB16A8">
              <w:rPr>
                <w:sz w:val="18"/>
                <w:szCs w:val="18"/>
              </w:rPr>
              <w:t xml:space="preserve">Nařízení vlády č. </w:t>
            </w:r>
            <w:r w:rsidR="00540B31">
              <w:rPr>
                <w:sz w:val="18"/>
                <w:szCs w:val="18"/>
              </w:rPr>
              <w:t>390/2021</w:t>
            </w:r>
            <w:r w:rsidRPr="00AB16A8">
              <w:rPr>
                <w:sz w:val="18"/>
                <w:szCs w:val="18"/>
              </w:rPr>
              <w:t xml:space="preserve"> Sb.</w:t>
            </w:r>
          </w:p>
        </w:tc>
        <w:tc>
          <w:tcPr>
            <w:tcW w:w="5420" w:type="dxa"/>
          </w:tcPr>
          <w:p w14:paraId="02FCC3D9" w14:textId="77777777" w:rsidR="007B0FF2" w:rsidRPr="00AB16A8" w:rsidRDefault="007B0FF2" w:rsidP="002E313F">
            <w:pPr>
              <w:jc w:val="both"/>
              <w:rPr>
                <w:sz w:val="18"/>
                <w:szCs w:val="18"/>
              </w:rPr>
            </w:pPr>
            <w:r w:rsidRPr="00AB16A8">
              <w:rPr>
                <w:sz w:val="18"/>
                <w:szCs w:val="18"/>
              </w:rPr>
              <w:t>Kterým se stanoví rozsah a bližší podmínky poskytování osobních ochranných pracovních pomůcek, mycích, čistících a dezinfekčních prostředků</w:t>
            </w:r>
          </w:p>
        </w:tc>
      </w:tr>
      <w:tr w:rsidR="007B0FF2" w:rsidRPr="00B96A1A" w14:paraId="40372EBF" w14:textId="77777777" w:rsidTr="002E313F">
        <w:tc>
          <w:tcPr>
            <w:tcW w:w="2518" w:type="dxa"/>
          </w:tcPr>
          <w:p w14:paraId="237E4D26" w14:textId="77777777" w:rsidR="007B0FF2" w:rsidRPr="00AB16A8" w:rsidRDefault="007B0FF2" w:rsidP="002E313F">
            <w:pPr>
              <w:rPr>
                <w:sz w:val="18"/>
                <w:szCs w:val="18"/>
              </w:rPr>
            </w:pPr>
            <w:r w:rsidRPr="00AB16A8">
              <w:rPr>
                <w:sz w:val="18"/>
                <w:szCs w:val="18"/>
              </w:rPr>
              <w:t xml:space="preserve">Nařízení vlády č. </w:t>
            </w:r>
            <w:r>
              <w:rPr>
                <w:sz w:val="18"/>
                <w:szCs w:val="18"/>
              </w:rPr>
              <w:t>1</w:t>
            </w:r>
            <w:r w:rsidRPr="00AB16A8">
              <w:rPr>
                <w:sz w:val="18"/>
                <w:szCs w:val="18"/>
              </w:rPr>
              <w:t>68/2002 Sb.</w:t>
            </w:r>
          </w:p>
        </w:tc>
        <w:tc>
          <w:tcPr>
            <w:tcW w:w="5420" w:type="dxa"/>
          </w:tcPr>
          <w:p w14:paraId="3F627BE1" w14:textId="77777777" w:rsidR="007B0FF2" w:rsidRPr="00AB16A8" w:rsidRDefault="007B0FF2" w:rsidP="002E313F">
            <w:pPr>
              <w:jc w:val="both"/>
              <w:rPr>
                <w:sz w:val="18"/>
                <w:szCs w:val="18"/>
              </w:rPr>
            </w:pPr>
            <w:r w:rsidRPr="00AB16A8">
              <w:rPr>
                <w:sz w:val="18"/>
                <w:szCs w:val="18"/>
              </w:rPr>
              <w:t>Kterým se stanoví způsob organizace práce a pracovních postupů, které je zaměstnavatel povinen zajistit při provozování dopravy dopravními prostředky</w:t>
            </w:r>
          </w:p>
        </w:tc>
      </w:tr>
      <w:tr w:rsidR="007B0FF2" w:rsidRPr="00B96A1A" w14:paraId="5ABE8E3B" w14:textId="77777777" w:rsidTr="002E313F">
        <w:tc>
          <w:tcPr>
            <w:tcW w:w="2518" w:type="dxa"/>
          </w:tcPr>
          <w:p w14:paraId="20091E38" w14:textId="77777777" w:rsidR="007B0FF2" w:rsidRPr="00AB16A8" w:rsidRDefault="007B0FF2" w:rsidP="002E313F">
            <w:pPr>
              <w:rPr>
                <w:sz w:val="18"/>
                <w:szCs w:val="18"/>
              </w:rPr>
            </w:pPr>
            <w:r w:rsidRPr="00AB16A8">
              <w:rPr>
                <w:sz w:val="18"/>
                <w:szCs w:val="18"/>
              </w:rPr>
              <w:t>Nařízení vlády č. 101/2005 Sb.</w:t>
            </w:r>
          </w:p>
        </w:tc>
        <w:tc>
          <w:tcPr>
            <w:tcW w:w="5420" w:type="dxa"/>
          </w:tcPr>
          <w:p w14:paraId="18D9131A" w14:textId="77777777" w:rsidR="007B0FF2" w:rsidRPr="00AB16A8" w:rsidRDefault="007B0FF2" w:rsidP="002E313F">
            <w:pPr>
              <w:jc w:val="both"/>
              <w:rPr>
                <w:sz w:val="18"/>
                <w:szCs w:val="18"/>
              </w:rPr>
            </w:pPr>
            <w:r w:rsidRPr="00AB16A8">
              <w:rPr>
                <w:sz w:val="18"/>
                <w:szCs w:val="18"/>
              </w:rPr>
              <w:t>O podrobnějších požadavcích na pracoviště a pracovní prostředí</w:t>
            </w:r>
          </w:p>
        </w:tc>
      </w:tr>
      <w:tr w:rsidR="007B0FF2" w:rsidRPr="00B96A1A" w14:paraId="6549F1F0" w14:textId="77777777" w:rsidTr="002E313F">
        <w:tc>
          <w:tcPr>
            <w:tcW w:w="2518" w:type="dxa"/>
          </w:tcPr>
          <w:p w14:paraId="5B6359B4" w14:textId="77777777" w:rsidR="007B0FF2" w:rsidRPr="00AB16A8" w:rsidRDefault="007B0FF2" w:rsidP="002E313F">
            <w:pPr>
              <w:rPr>
                <w:sz w:val="18"/>
                <w:szCs w:val="18"/>
              </w:rPr>
            </w:pPr>
            <w:r w:rsidRPr="00AB16A8">
              <w:rPr>
                <w:sz w:val="18"/>
                <w:szCs w:val="18"/>
              </w:rPr>
              <w:t>Zákon č. 251/2005 Sb.</w:t>
            </w:r>
          </w:p>
        </w:tc>
        <w:tc>
          <w:tcPr>
            <w:tcW w:w="5420" w:type="dxa"/>
          </w:tcPr>
          <w:p w14:paraId="0D753A4A" w14:textId="77777777" w:rsidR="007B0FF2" w:rsidRPr="00AB16A8" w:rsidRDefault="007B0FF2" w:rsidP="002E313F">
            <w:pPr>
              <w:jc w:val="both"/>
              <w:rPr>
                <w:sz w:val="18"/>
                <w:szCs w:val="18"/>
              </w:rPr>
            </w:pPr>
            <w:r w:rsidRPr="00AB16A8">
              <w:rPr>
                <w:sz w:val="18"/>
                <w:szCs w:val="18"/>
              </w:rPr>
              <w:t>O inspekci práce, ve znění pozdějších platných předpisů</w:t>
            </w:r>
          </w:p>
        </w:tc>
      </w:tr>
      <w:tr w:rsidR="007B0FF2" w:rsidRPr="00B96A1A" w14:paraId="2A74A3CC" w14:textId="77777777" w:rsidTr="002E313F">
        <w:tc>
          <w:tcPr>
            <w:tcW w:w="2518" w:type="dxa"/>
          </w:tcPr>
          <w:p w14:paraId="60D361D9" w14:textId="77777777" w:rsidR="007B0FF2" w:rsidRPr="00AB16A8" w:rsidRDefault="007B0FF2" w:rsidP="002E313F">
            <w:pPr>
              <w:rPr>
                <w:sz w:val="18"/>
                <w:szCs w:val="18"/>
              </w:rPr>
            </w:pPr>
            <w:r w:rsidRPr="00AB16A8">
              <w:rPr>
                <w:sz w:val="18"/>
                <w:szCs w:val="18"/>
              </w:rPr>
              <w:t>Zákon č. 309/2006 Sb.</w:t>
            </w:r>
          </w:p>
        </w:tc>
        <w:tc>
          <w:tcPr>
            <w:tcW w:w="5420" w:type="dxa"/>
          </w:tcPr>
          <w:p w14:paraId="285D9D9F" w14:textId="77777777" w:rsidR="007B0FF2" w:rsidRPr="00AB16A8" w:rsidRDefault="007B0FF2" w:rsidP="002E313F">
            <w:pPr>
              <w:jc w:val="both"/>
              <w:rPr>
                <w:sz w:val="18"/>
                <w:szCs w:val="18"/>
              </w:rPr>
            </w:pPr>
            <w:r w:rsidRPr="00AB16A8">
              <w:rPr>
                <w:sz w:val="18"/>
                <w:szCs w:val="18"/>
              </w:rPr>
              <w:t>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platných předpisů</w:t>
            </w:r>
          </w:p>
        </w:tc>
      </w:tr>
      <w:tr w:rsidR="007B0FF2" w:rsidRPr="00B96A1A" w14:paraId="563879B6" w14:textId="77777777" w:rsidTr="002E313F">
        <w:tc>
          <w:tcPr>
            <w:tcW w:w="2518" w:type="dxa"/>
          </w:tcPr>
          <w:p w14:paraId="57BC8414" w14:textId="77777777" w:rsidR="007B0FF2" w:rsidRPr="00AB16A8" w:rsidRDefault="007B0FF2" w:rsidP="002E313F">
            <w:pPr>
              <w:rPr>
                <w:sz w:val="18"/>
                <w:szCs w:val="18"/>
              </w:rPr>
            </w:pPr>
            <w:r w:rsidRPr="00AB16A8">
              <w:rPr>
                <w:sz w:val="18"/>
                <w:szCs w:val="18"/>
              </w:rPr>
              <w:t>Nařízení vlády č. 591/2006 Sb.</w:t>
            </w:r>
          </w:p>
        </w:tc>
        <w:tc>
          <w:tcPr>
            <w:tcW w:w="5420" w:type="dxa"/>
          </w:tcPr>
          <w:p w14:paraId="7623CB3A" w14:textId="77777777" w:rsidR="007B0FF2" w:rsidRPr="00AB16A8" w:rsidRDefault="007B0FF2" w:rsidP="002E313F">
            <w:pPr>
              <w:jc w:val="both"/>
              <w:rPr>
                <w:sz w:val="18"/>
                <w:szCs w:val="18"/>
              </w:rPr>
            </w:pPr>
            <w:r w:rsidRPr="00AB16A8">
              <w:rPr>
                <w:sz w:val="18"/>
                <w:szCs w:val="18"/>
              </w:rPr>
              <w:t>O bližších minimálních požadavcích na bezpečnost a ochranu zdraví při práci na staveništích</w:t>
            </w:r>
          </w:p>
        </w:tc>
      </w:tr>
    </w:tbl>
    <w:p w14:paraId="4FA22EE1" w14:textId="77777777" w:rsidR="007B0FF2" w:rsidRPr="00B96A1A" w:rsidRDefault="007B0FF2" w:rsidP="007B0FF2">
      <w:pPr>
        <w:pStyle w:val="Podnadpis"/>
        <w:rPr>
          <w:rFonts w:ascii="Times New Roman" w:hAnsi="Times New Roman"/>
        </w:rPr>
      </w:pPr>
      <w:r w:rsidRPr="00B96A1A">
        <w:rPr>
          <w:rFonts w:ascii="Times New Roman" w:hAnsi="Times New Roman"/>
        </w:rPr>
        <w:t>Výrobky, stroje a zařízení</w:t>
      </w:r>
    </w:p>
    <w:tbl>
      <w:tblPr>
        <w:tblW w:w="793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5420"/>
      </w:tblGrid>
      <w:tr w:rsidR="007B0FF2" w:rsidRPr="00B96A1A" w14:paraId="3BCA728B" w14:textId="77777777" w:rsidTr="002E313F">
        <w:tc>
          <w:tcPr>
            <w:tcW w:w="2518" w:type="dxa"/>
          </w:tcPr>
          <w:p w14:paraId="1BED5FEE" w14:textId="77777777" w:rsidR="007B0FF2" w:rsidRPr="00AB16A8" w:rsidRDefault="007B0FF2" w:rsidP="002E313F">
            <w:pPr>
              <w:rPr>
                <w:sz w:val="18"/>
                <w:szCs w:val="18"/>
              </w:rPr>
            </w:pPr>
            <w:r w:rsidRPr="00AB16A8">
              <w:rPr>
                <w:sz w:val="18"/>
                <w:szCs w:val="18"/>
              </w:rPr>
              <w:t>Nařízení vlády č. 378/2001 Sb.</w:t>
            </w:r>
          </w:p>
        </w:tc>
        <w:tc>
          <w:tcPr>
            <w:tcW w:w="5420" w:type="dxa"/>
          </w:tcPr>
          <w:p w14:paraId="7C860067" w14:textId="77777777" w:rsidR="007B0FF2" w:rsidRPr="00AB16A8" w:rsidRDefault="007B0FF2" w:rsidP="002E313F">
            <w:pPr>
              <w:jc w:val="both"/>
              <w:rPr>
                <w:sz w:val="18"/>
                <w:szCs w:val="18"/>
              </w:rPr>
            </w:pPr>
            <w:r w:rsidRPr="00AB16A8">
              <w:rPr>
                <w:sz w:val="18"/>
                <w:szCs w:val="18"/>
              </w:rPr>
              <w:t>Kterým se stanoví bližší požadavky na bezpečný provoz a používání strojů, technických zařízení, přístrojů a nářadí</w:t>
            </w:r>
          </w:p>
        </w:tc>
      </w:tr>
      <w:tr w:rsidR="007B0FF2" w:rsidRPr="00B96A1A" w14:paraId="798FAD64" w14:textId="77777777" w:rsidTr="002E313F">
        <w:tc>
          <w:tcPr>
            <w:tcW w:w="2518" w:type="dxa"/>
          </w:tcPr>
          <w:p w14:paraId="6099138A" w14:textId="77777777" w:rsidR="007B0FF2" w:rsidRPr="00AB16A8" w:rsidRDefault="007B0FF2" w:rsidP="002E313F">
            <w:pPr>
              <w:rPr>
                <w:sz w:val="18"/>
                <w:szCs w:val="18"/>
              </w:rPr>
            </w:pPr>
            <w:r w:rsidRPr="00AB16A8">
              <w:rPr>
                <w:sz w:val="18"/>
                <w:szCs w:val="18"/>
              </w:rPr>
              <w:t xml:space="preserve">Nařízení vlády č. </w:t>
            </w:r>
            <w:r w:rsidR="002C20EA">
              <w:rPr>
                <w:sz w:val="18"/>
                <w:szCs w:val="18"/>
              </w:rPr>
              <w:t>375</w:t>
            </w:r>
            <w:r w:rsidRPr="00AB16A8">
              <w:rPr>
                <w:sz w:val="18"/>
                <w:szCs w:val="18"/>
              </w:rPr>
              <w:t>/20</w:t>
            </w:r>
            <w:r w:rsidR="002C20EA">
              <w:rPr>
                <w:sz w:val="18"/>
                <w:szCs w:val="18"/>
              </w:rPr>
              <w:t>17</w:t>
            </w:r>
            <w:r w:rsidRPr="00AB16A8">
              <w:rPr>
                <w:sz w:val="18"/>
                <w:szCs w:val="18"/>
              </w:rPr>
              <w:t xml:space="preserve"> Sb.</w:t>
            </w:r>
          </w:p>
        </w:tc>
        <w:tc>
          <w:tcPr>
            <w:tcW w:w="5420" w:type="dxa"/>
          </w:tcPr>
          <w:p w14:paraId="6B8F7530" w14:textId="77777777" w:rsidR="007B0FF2" w:rsidRPr="002A4B80" w:rsidRDefault="002A4B80" w:rsidP="002E313F">
            <w:pPr>
              <w:jc w:val="both"/>
              <w:rPr>
                <w:sz w:val="18"/>
                <w:szCs w:val="18"/>
              </w:rPr>
            </w:pPr>
            <w:r w:rsidRPr="002A4B80">
              <w:rPr>
                <w:color w:val="3D3D3D"/>
                <w:spacing w:val="-15"/>
                <w:sz w:val="18"/>
                <w:szCs w:val="18"/>
              </w:rPr>
              <w:t>o vzhledu, umístění a provedení bezpečnostních značek a značení a zavedení signálů</w:t>
            </w:r>
          </w:p>
        </w:tc>
      </w:tr>
    </w:tbl>
    <w:p w14:paraId="17FBD861" w14:textId="77777777" w:rsidR="007B0FF2" w:rsidRPr="00B96A1A" w:rsidRDefault="007B0FF2" w:rsidP="007B0FF2">
      <w:pPr>
        <w:pStyle w:val="Podnadpis"/>
        <w:rPr>
          <w:rFonts w:ascii="Times New Roman" w:hAnsi="Times New Roman"/>
        </w:rPr>
      </w:pPr>
      <w:r w:rsidRPr="00B96A1A">
        <w:rPr>
          <w:rFonts w:ascii="Times New Roman" w:hAnsi="Times New Roman"/>
        </w:rPr>
        <w:lastRenderedPageBreak/>
        <w:t>Požární ochrana</w:t>
      </w:r>
    </w:p>
    <w:tbl>
      <w:tblPr>
        <w:tblW w:w="793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5420"/>
      </w:tblGrid>
      <w:tr w:rsidR="007B0FF2" w:rsidRPr="00B96A1A" w14:paraId="579CF8DA" w14:textId="77777777" w:rsidTr="002E313F">
        <w:tc>
          <w:tcPr>
            <w:tcW w:w="2518" w:type="dxa"/>
          </w:tcPr>
          <w:p w14:paraId="33A8CF3D" w14:textId="77777777" w:rsidR="007B0FF2" w:rsidRPr="00AB16A8" w:rsidRDefault="007B0FF2" w:rsidP="002E313F">
            <w:pPr>
              <w:rPr>
                <w:sz w:val="18"/>
                <w:szCs w:val="18"/>
              </w:rPr>
            </w:pPr>
            <w:r w:rsidRPr="00AB16A8">
              <w:rPr>
                <w:sz w:val="18"/>
                <w:szCs w:val="18"/>
              </w:rPr>
              <w:t>Zákon č. 133/1985 Sb.</w:t>
            </w:r>
          </w:p>
        </w:tc>
        <w:tc>
          <w:tcPr>
            <w:tcW w:w="5420" w:type="dxa"/>
          </w:tcPr>
          <w:p w14:paraId="6E23345E" w14:textId="77777777" w:rsidR="007B0FF2" w:rsidRPr="00AB16A8" w:rsidRDefault="007B0FF2" w:rsidP="002E313F">
            <w:pPr>
              <w:jc w:val="both"/>
              <w:rPr>
                <w:sz w:val="18"/>
                <w:szCs w:val="18"/>
              </w:rPr>
            </w:pPr>
            <w:r w:rsidRPr="00AB16A8">
              <w:rPr>
                <w:sz w:val="18"/>
                <w:szCs w:val="18"/>
              </w:rPr>
              <w:t>O požární ochraně, ve znění pozdějších platných předpisů</w:t>
            </w:r>
          </w:p>
        </w:tc>
      </w:tr>
      <w:tr w:rsidR="007B0FF2" w:rsidRPr="00B96A1A" w14:paraId="6C529531" w14:textId="77777777" w:rsidTr="002E313F">
        <w:tc>
          <w:tcPr>
            <w:tcW w:w="2518" w:type="dxa"/>
          </w:tcPr>
          <w:p w14:paraId="3C03A307" w14:textId="77777777" w:rsidR="007B0FF2" w:rsidRPr="00AB16A8" w:rsidRDefault="007B0FF2" w:rsidP="002E313F">
            <w:pPr>
              <w:rPr>
                <w:sz w:val="18"/>
                <w:szCs w:val="18"/>
              </w:rPr>
            </w:pPr>
            <w:r w:rsidRPr="00AB16A8">
              <w:rPr>
                <w:sz w:val="18"/>
                <w:szCs w:val="18"/>
              </w:rPr>
              <w:t>Vyhláška MV č. 87/2000 Sb.</w:t>
            </w:r>
          </w:p>
        </w:tc>
        <w:tc>
          <w:tcPr>
            <w:tcW w:w="5420" w:type="dxa"/>
          </w:tcPr>
          <w:p w14:paraId="72922998" w14:textId="77777777" w:rsidR="007B0FF2" w:rsidRPr="00AB16A8" w:rsidRDefault="007B0FF2" w:rsidP="002E313F">
            <w:pPr>
              <w:jc w:val="both"/>
              <w:rPr>
                <w:sz w:val="18"/>
                <w:szCs w:val="18"/>
              </w:rPr>
            </w:pPr>
            <w:r w:rsidRPr="00AB16A8">
              <w:rPr>
                <w:sz w:val="18"/>
                <w:szCs w:val="18"/>
              </w:rPr>
              <w:t>Kterou se stanoví podmínky požární bezpečnosti při svařování a nahřívání živic v tavných nádobách</w:t>
            </w:r>
          </w:p>
        </w:tc>
      </w:tr>
      <w:tr w:rsidR="007B0FF2" w:rsidRPr="00B96A1A" w14:paraId="2763249D" w14:textId="77777777" w:rsidTr="002E313F">
        <w:tc>
          <w:tcPr>
            <w:tcW w:w="2518" w:type="dxa"/>
          </w:tcPr>
          <w:p w14:paraId="37326513" w14:textId="77777777" w:rsidR="007B0FF2" w:rsidRPr="00AB16A8" w:rsidRDefault="007B0FF2" w:rsidP="002E313F">
            <w:pPr>
              <w:rPr>
                <w:sz w:val="18"/>
                <w:szCs w:val="18"/>
              </w:rPr>
            </w:pPr>
            <w:r w:rsidRPr="00AB16A8">
              <w:rPr>
                <w:sz w:val="18"/>
                <w:szCs w:val="18"/>
              </w:rPr>
              <w:t>Vyhláška MV č. 246/2001 Sb.</w:t>
            </w:r>
          </w:p>
        </w:tc>
        <w:tc>
          <w:tcPr>
            <w:tcW w:w="5420" w:type="dxa"/>
          </w:tcPr>
          <w:p w14:paraId="235C4F83" w14:textId="77777777" w:rsidR="007B0FF2" w:rsidRPr="00AB16A8" w:rsidRDefault="007B0FF2" w:rsidP="002E313F">
            <w:pPr>
              <w:jc w:val="both"/>
              <w:rPr>
                <w:sz w:val="18"/>
                <w:szCs w:val="18"/>
              </w:rPr>
            </w:pPr>
            <w:r w:rsidRPr="00AB16A8">
              <w:rPr>
                <w:sz w:val="18"/>
                <w:szCs w:val="18"/>
              </w:rPr>
              <w:t>O stanovení podmínek požární bezpečnosti a výkonu státního požárního dozoru (vyhláška o požární prevenci)</w:t>
            </w:r>
          </w:p>
        </w:tc>
      </w:tr>
    </w:tbl>
    <w:p w14:paraId="21807494" w14:textId="77777777" w:rsidR="007B0FF2" w:rsidRPr="00B96A1A" w:rsidRDefault="007B0FF2" w:rsidP="007B0FF2">
      <w:pPr>
        <w:pStyle w:val="Podnadpis"/>
        <w:rPr>
          <w:rFonts w:ascii="Times New Roman" w:hAnsi="Times New Roman"/>
        </w:rPr>
      </w:pPr>
      <w:r w:rsidRPr="00B96A1A">
        <w:rPr>
          <w:rFonts w:ascii="Times New Roman" w:hAnsi="Times New Roman"/>
        </w:rPr>
        <w:t>Elektrická zařízení</w:t>
      </w:r>
    </w:p>
    <w:tbl>
      <w:tblPr>
        <w:tblW w:w="793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5420"/>
      </w:tblGrid>
      <w:tr w:rsidR="007B0FF2" w:rsidRPr="00B96A1A" w14:paraId="206D432B" w14:textId="77777777" w:rsidTr="002E313F">
        <w:tc>
          <w:tcPr>
            <w:tcW w:w="2518" w:type="dxa"/>
          </w:tcPr>
          <w:p w14:paraId="58050790" w14:textId="0984BD24" w:rsidR="007B0FF2" w:rsidRPr="00AB16A8" w:rsidRDefault="00FE2A06" w:rsidP="002E313F">
            <w:pPr>
              <w:rPr>
                <w:sz w:val="18"/>
                <w:szCs w:val="18"/>
              </w:rPr>
            </w:pPr>
            <w:proofErr w:type="gramStart"/>
            <w:r>
              <w:rPr>
                <w:sz w:val="18"/>
                <w:szCs w:val="18"/>
              </w:rPr>
              <w:t xml:space="preserve">NV </w:t>
            </w:r>
            <w:r w:rsidR="007B0FF2" w:rsidRPr="00AB16A8">
              <w:rPr>
                <w:sz w:val="18"/>
                <w:szCs w:val="18"/>
              </w:rPr>
              <w:t xml:space="preserve"> č.</w:t>
            </w:r>
            <w:proofErr w:type="gramEnd"/>
            <w:r w:rsidR="007B0FF2" w:rsidRPr="00AB16A8">
              <w:rPr>
                <w:sz w:val="18"/>
                <w:szCs w:val="18"/>
              </w:rPr>
              <w:t xml:space="preserve"> </w:t>
            </w:r>
            <w:r>
              <w:rPr>
                <w:sz w:val="18"/>
                <w:szCs w:val="18"/>
              </w:rPr>
              <w:t>194</w:t>
            </w:r>
            <w:r w:rsidR="007B0FF2" w:rsidRPr="00AB16A8">
              <w:rPr>
                <w:sz w:val="18"/>
                <w:szCs w:val="18"/>
              </w:rPr>
              <w:t xml:space="preserve"> </w:t>
            </w:r>
            <w:r>
              <w:rPr>
                <w:sz w:val="18"/>
                <w:szCs w:val="18"/>
              </w:rPr>
              <w:t xml:space="preserve">/2022 </w:t>
            </w:r>
            <w:r w:rsidR="007B0FF2" w:rsidRPr="00AB16A8">
              <w:rPr>
                <w:sz w:val="18"/>
                <w:szCs w:val="18"/>
              </w:rPr>
              <w:t>Sb.</w:t>
            </w:r>
          </w:p>
        </w:tc>
        <w:tc>
          <w:tcPr>
            <w:tcW w:w="5420" w:type="dxa"/>
          </w:tcPr>
          <w:p w14:paraId="5400092F" w14:textId="77777777" w:rsidR="007B0FF2" w:rsidRPr="00AB16A8" w:rsidRDefault="007B0FF2" w:rsidP="002E313F">
            <w:pPr>
              <w:jc w:val="both"/>
              <w:rPr>
                <w:sz w:val="18"/>
                <w:szCs w:val="18"/>
              </w:rPr>
            </w:pPr>
            <w:r w:rsidRPr="00AB16A8">
              <w:rPr>
                <w:sz w:val="18"/>
                <w:szCs w:val="18"/>
              </w:rPr>
              <w:t>O odborné způsobilosti v elektrotechnice, ve znění pozdějších platných předpisů</w:t>
            </w:r>
          </w:p>
        </w:tc>
      </w:tr>
    </w:tbl>
    <w:p w14:paraId="1AB67C19" w14:textId="77777777" w:rsidR="007B0FF2" w:rsidRPr="00B96A1A" w:rsidRDefault="007B0FF2" w:rsidP="007B0FF2">
      <w:pPr>
        <w:pStyle w:val="Podnadpis"/>
        <w:rPr>
          <w:rFonts w:ascii="Times New Roman" w:hAnsi="Times New Roman"/>
        </w:rPr>
      </w:pPr>
      <w:r w:rsidRPr="00B96A1A">
        <w:rPr>
          <w:rFonts w:ascii="Times New Roman" w:hAnsi="Times New Roman"/>
        </w:rPr>
        <w:t>Zdvihací zařízení, zdvihání a doprava břemen</w:t>
      </w:r>
    </w:p>
    <w:tbl>
      <w:tblPr>
        <w:tblW w:w="793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5420"/>
      </w:tblGrid>
      <w:tr w:rsidR="007B0FF2" w:rsidRPr="00B96A1A" w14:paraId="614C3016" w14:textId="77777777" w:rsidTr="002E313F">
        <w:tc>
          <w:tcPr>
            <w:tcW w:w="2518" w:type="dxa"/>
          </w:tcPr>
          <w:p w14:paraId="65C39CC0" w14:textId="77777777" w:rsidR="007B0FF2" w:rsidRPr="00AB16A8" w:rsidRDefault="007B0FF2" w:rsidP="002E313F">
            <w:pPr>
              <w:rPr>
                <w:sz w:val="18"/>
                <w:szCs w:val="18"/>
              </w:rPr>
            </w:pPr>
            <w:r w:rsidRPr="00AB16A8">
              <w:rPr>
                <w:sz w:val="18"/>
                <w:szCs w:val="18"/>
              </w:rPr>
              <w:t>Nařízení vlády č. 378/2001 Sb.</w:t>
            </w:r>
          </w:p>
        </w:tc>
        <w:tc>
          <w:tcPr>
            <w:tcW w:w="5420" w:type="dxa"/>
          </w:tcPr>
          <w:p w14:paraId="1C617181" w14:textId="77777777" w:rsidR="007B0FF2" w:rsidRPr="00AB16A8" w:rsidRDefault="007B0FF2" w:rsidP="002E313F">
            <w:pPr>
              <w:jc w:val="both"/>
              <w:rPr>
                <w:sz w:val="18"/>
                <w:szCs w:val="18"/>
              </w:rPr>
            </w:pPr>
            <w:r w:rsidRPr="00AB16A8">
              <w:rPr>
                <w:sz w:val="18"/>
                <w:szCs w:val="18"/>
              </w:rPr>
              <w:t>Kterým se stanoví bližší požadavky na bezpečný provoz a používání strojů, technických zařízení, přístrojů a nářadí (sdělení o opravě chyb 62/02)</w:t>
            </w:r>
          </w:p>
        </w:tc>
      </w:tr>
    </w:tbl>
    <w:p w14:paraId="171FEC18" w14:textId="77777777" w:rsidR="007B0FF2" w:rsidRPr="00B96A1A" w:rsidRDefault="007B0FF2" w:rsidP="007B0FF2">
      <w:pPr>
        <w:pStyle w:val="Podnadpis"/>
        <w:rPr>
          <w:rFonts w:ascii="Times New Roman" w:hAnsi="Times New Roman"/>
        </w:rPr>
      </w:pPr>
      <w:r w:rsidRPr="00B96A1A">
        <w:rPr>
          <w:rFonts w:ascii="Times New Roman" w:hAnsi="Times New Roman"/>
        </w:rPr>
        <w:t>Stavebnictví, stavby, stavební práce</w:t>
      </w:r>
    </w:p>
    <w:tbl>
      <w:tblPr>
        <w:tblW w:w="793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5420"/>
      </w:tblGrid>
      <w:tr w:rsidR="007B0FF2" w:rsidRPr="00B96A1A" w14:paraId="045CBFB7" w14:textId="77777777" w:rsidTr="002E313F">
        <w:tc>
          <w:tcPr>
            <w:tcW w:w="2518" w:type="dxa"/>
          </w:tcPr>
          <w:p w14:paraId="3EB10DF7" w14:textId="77777777" w:rsidR="007B0FF2" w:rsidRPr="00AB16A8" w:rsidRDefault="007B0FF2" w:rsidP="002E313F">
            <w:pPr>
              <w:rPr>
                <w:sz w:val="18"/>
                <w:szCs w:val="18"/>
              </w:rPr>
            </w:pPr>
            <w:r w:rsidRPr="00AB16A8">
              <w:rPr>
                <w:sz w:val="18"/>
                <w:szCs w:val="18"/>
              </w:rPr>
              <w:t>Vyhláška č. 499/2006 Sb.</w:t>
            </w:r>
          </w:p>
        </w:tc>
        <w:tc>
          <w:tcPr>
            <w:tcW w:w="5420" w:type="dxa"/>
          </w:tcPr>
          <w:p w14:paraId="29718DE1" w14:textId="77777777" w:rsidR="007B0FF2" w:rsidRPr="00AB16A8" w:rsidRDefault="007B0FF2" w:rsidP="002E313F">
            <w:pPr>
              <w:jc w:val="both"/>
              <w:rPr>
                <w:sz w:val="18"/>
                <w:szCs w:val="18"/>
              </w:rPr>
            </w:pPr>
            <w:r w:rsidRPr="00AB16A8">
              <w:rPr>
                <w:sz w:val="18"/>
                <w:szCs w:val="18"/>
              </w:rPr>
              <w:t>O dokumentaci staveb</w:t>
            </w:r>
          </w:p>
        </w:tc>
      </w:tr>
    </w:tbl>
    <w:p w14:paraId="75339430" w14:textId="77777777" w:rsidR="007B0FF2" w:rsidRPr="00B96A1A" w:rsidRDefault="007B0FF2" w:rsidP="007B0FF2">
      <w:pPr>
        <w:pStyle w:val="Podnadpis"/>
        <w:rPr>
          <w:rFonts w:ascii="Times New Roman" w:hAnsi="Times New Roman"/>
        </w:rPr>
      </w:pPr>
      <w:r w:rsidRPr="00B96A1A">
        <w:rPr>
          <w:rFonts w:ascii="Times New Roman" w:hAnsi="Times New Roman"/>
        </w:rPr>
        <w:t>Stavební a udržovací práce – lešení a pomocné konstrukce pro práce ve výškách, prostředky osobního zajištění proti pádu z výšky</w:t>
      </w:r>
    </w:p>
    <w:tbl>
      <w:tblPr>
        <w:tblW w:w="7938" w:type="dxa"/>
        <w:tblInd w:w="1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5420"/>
      </w:tblGrid>
      <w:tr w:rsidR="007B0FF2" w:rsidRPr="00B96A1A" w14:paraId="40FD4106" w14:textId="77777777" w:rsidTr="002E313F">
        <w:tc>
          <w:tcPr>
            <w:tcW w:w="2518" w:type="dxa"/>
          </w:tcPr>
          <w:p w14:paraId="56C8E4EE" w14:textId="77777777" w:rsidR="007B0FF2" w:rsidRPr="00AB16A8" w:rsidRDefault="007B0FF2" w:rsidP="002E313F">
            <w:pPr>
              <w:rPr>
                <w:sz w:val="18"/>
                <w:szCs w:val="18"/>
              </w:rPr>
            </w:pPr>
            <w:r w:rsidRPr="00AB16A8">
              <w:rPr>
                <w:sz w:val="18"/>
                <w:szCs w:val="18"/>
              </w:rPr>
              <w:t>Nařízení vlády č. 362/2005 Sb.</w:t>
            </w:r>
          </w:p>
        </w:tc>
        <w:tc>
          <w:tcPr>
            <w:tcW w:w="5420" w:type="dxa"/>
          </w:tcPr>
          <w:p w14:paraId="74036316" w14:textId="77777777" w:rsidR="007B0FF2" w:rsidRPr="00AB16A8" w:rsidRDefault="007B0FF2" w:rsidP="002E313F">
            <w:pPr>
              <w:jc w:val="both"/>
              <w:rPr>
                <w:sz w:val="18"/>
                <w:szCs w:val="18"/>
              </w:rPr>
            </w:pPr>
            <w:r w:rsidRPr="00AB16A8">
              <w:rPr>
                <w:sz w:val="18"/>
                <w:szCs w:val="18"/>
              </w:rPr>
              <w:t>O bližších požadavcích na bezpečnost a ochranu zdraví při práci na pracovištích s nebezpečím pádu z výšky nebo do hloubky</w:t>
            </w:r>
          </w:p>
        </w:tc>
      </w:tr>
    </w:tbl>
    <w:p w14:paraId="4EB44ABC" w14:textId="77777777" w:rsidR="007633D7" w:rsidRPr="00890B24" w:rsidRDefault="004B0CF7">
      <w:pPr>
        <w:pStyle w:val="3ce"/>
        <w:rPr>
          <w:rFonts w:cs="Times New Roman"/>
        </w:rPr>
      </w:pPr>
      <w:bookmarkStart w:id="10" w:name="_Toc483197807"/>
      <w:r w:rsidRPr="00890B24">
        <w:rPr>
          <w:rFonts w:cs="Times New Roman"/>
        </w:rPr>
        <w:t>Závěr</w:t>
      </w:r>
      <w:bookmarkEnd w:id="10"/>
    </w:p>
    <w:p w14:paraId="75A3FA0A" w14:textId="798E447E" w:rsidR="00071FEE" w:rsidRDefault="004B0CF7" w:rsidP="00071FEE">
      <w:pPr>
        <w:numPr>
          <w:ilvl w:val="1"/>
          <w:numId w:val="1"/>
        </w:numPr>
        <w:spacing w:before="240" w:after="240"/>
        <w:jc w:val="both"/>
      </w:pPr>
      <w:r w:rsidRPr="00890B24">
        <w:t xml:space="preserve">Plán BOZP byl zpracován </w:t>
      </w:r>
      <w:r w:rsidR="002A4B80">
        <w:t xml:space="preserve">ve fázi </w:t>
      </w:r>
      <w:r w:rsidR="00185E95">
        <w:t>přípravy</w:t>
      </w:r>
      <w:r w:rsidR="002A4B80">
        <w:t xml:space="preserve"> stavby</w:t>
      </w:r>
      <w:r w:rsidR="002A4B80" w:rsidRPr="00890B24">
        <w:t xml:space="preserve"> </w:t>
      </w:r>
      <w:r w:rsidRPr="00890B24">
        <w:t>v</w:t>
      </w:r>
      <w:r w:rsidR="00022FAF">
        <w:t>e spolupráci</w:t>
      </w:r>
      <w:r w:rsidR="00B01F5B">
        <w:t xml:space="preserve"> </w:t>
      </w:r>
      <w:r w:rsidR="00540B31">
        <w:t>se zadavatelem stavby</w:t>
      </w:r>
      <w:r w:rsidR="00FE18BA">
        <w:t xml:space="preserve"> a zhotovitelem stavby</w:t>
      </w:r>
      <w:r w:rsidR="00061F46">
        <w:t>, Předpokládaná doby stavby j</w:t>
      </w:r>
      <w:r w:rsidR="00FE2A06">
        <w:t>e 18 měsíců</w:t>
      </w:r>
      <w:r w:rsidRPr="00890B24">
        <w:t>.</w:t>
      </w:r>
    </w:p>
    <w:p w14:paraId="6793C719" w14:textId="77777777" w:rsidR="00FE18BA" w:rsidRDefault="00FE18BA" w:rsidP="00071FEE"/>
    <w:p w14:paraId="5148B1E6" w14:textId="77777777" w:rsidR="00FE18BA" w:rsidRDefault="00FE18BA" w:rsidP="00071FEE"/>
    <w:p w14:paraId="6D5E5C26" w14:textId="5802110B" w:rsidR="00FE18BA" w:rsidRDefault="00FE18BA" w:rsidP="00071FEE">
      <w:pPr>
        <w:sectPr w:rsidR="00FE18BA" w:rsidSect="00166364">
          <w:headerReference w:type="first" r:id="rId16"/>
          <w:footerReference w:type="first" r:id="rId17"/>
          <w:pgSz w:w="11906" w:h="16838"/>
          <w:pgMar w:top="1418" w:right="1418" w:bottom="1418" w:left="1418" w:header="709" w:footer="709" w:gutter="0"/>
          <w:pgNumType w:start="2"/>
          <w:cols w:space="708"/>
          <w:titlePg/>
          <w:docGrid w:linePitch="360"/>
        </w:sectPr>
      </w:pPr>
    </w:p>
    <w:p w14:paraId="3CD6DC9E" w14:textId="213C97CD" w:rsidR="00071FEE" w:rsidRDefault="00071FEE" w:rsidP="00071FEE"/>
    <w:p w14:paraId="19DA635B" w14:textId="443C4F27" w:rsidR="00071FEE" w:rsidRPr="00071FEE" w:rsidRDefault="001C1F0E" w:rsidP="00071FEE">
      <w:r>
        <w:t>Příloha č. 1 – plán staveništ</w:t>
      </w:r>
      <w:r w:rsidR="004951E1">
        <w:t>ě</w:t>
      </w:r>
    </w:p>
    <w:p w14:paraId="70FF16D4" w14:textId="77777777" w:rsidR="00522C54" w:rsidRDefault="00522C54" w:rsidP="00631E65">
      <w:pPr>
        <w:jc w:val="both"/>
      </w:pPr>
    </w:p>
    <w:p w14:paraId="0A94A609" w14:textId="426ED09F" w:rsidR="00FE18BA" w:rsidRDefault="00000000" w:rsidP="00FE2A06">
      <w:pPr>
        <w:jc w:val="both"/>
      </w:pPr>
      <w:r>
        <w:rPr>
          <w:noProof/>
        </w:rPr>
        <w:pict w14:anchorId="113F16D2">
          <v:roundrect id="_x0000_s2072" style="position:absolute;left:0;text-align:left;margin-left:55.95pt;margin-top:207.85pt;width:276.9pt;height:409pt;rotation:1010705fd;z-index:1" arcsize="10923f" filled="f" strokecolor="#e00" strokeweight="4.5pt"/>
        </w:pict>
      </w:r>
      <w:r w:rsidR="0076477C">
        <w:rPr>
          <w:noProof/>
        </w:rPr>
        <w:pict w14:anchorId="4881BCBC">
          <v:shape id="Obrázek 1" o:spid="_x0000_i1027" type="#_x0000_t75" style="width:390.75pt;height:632.25pt;visibility:visible;mso-wrap-style:square">
            <v:imagedata r:id="rId18" o:title=""/>
          </v:shape>
        </w:pict>
      </w:r>
    </w:p>
    <w:p w14:paraId="6A22583F" w14:textId="0665A762" w:rsidR="00FE18BA" w:rsidRPr="00890B24" w:rsidRDefault="00FE18BA" w:rsidP="004B0CF7">
      <w:pPr>
        <w:spacing w:before="240" w:after="240"/>
        <w:jc w:val="both"/>
        <w:sectPr w:rsidR="00FE18BA" w:rsidRPr="00890B24" w:rsidSect="00FE2A06">
          <w:pgSz w:w="11906" w:h="16838"/>
          <w:pgMar w:top="1418" w:right="1418" w:bottom="1418" w:left="1418" w:header="709" w:footer="709" w:gutter="0"/>
          <w:pgNumType w:start="2"/>
          <w:cols w:space="708"/>
          <w:titlePg/>
          <w:docGrid w:linePitch="360"/>
        </w:sectPr>
      </w:pPr>
    </w:p>
    <w:p w14:paraId="42A05FF3" w14:textId="77777777" w:rsidR="007B0FF2" w:rsidRPr="002A21DE" w:rsidRDefault="007B0FF2" w:rsidP="007B0FF2">
      <w:pPr>
        <w:jc w:val="center"/>
        <w:rPr>
          <w:u w:val="single"/>
        </w:rPr>
      </w:pPr>
      <w:r w:rsidRPr="002A21DE">
        <w:rPr>
          <w:u w:val="single"/>
        </w:rPr>
        <w:lastRenderedPageBreak/>
        <w:t xml:space="preserve">Příloha č. </w:t>
      </w:r>
      <w:r>
        <w:rPr>
          <w:u w:val="single"/>
        </w:rPr>
        <w:t>2</w:t>
      </w:r>
      <w:r w:rsidRPr="002A21DE">
        <w:rPr>
          <w:u w:val="single"/>
        </w:rPr>
        <w:t xml:space="preserve"> – Seznam zhotovitelů</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2835"/>
        <w:gridCol w:w="2126"/>
        <w:gridCol w:w="3150"/>
      </w:tblGrid>
      <w:tr w:rsidR="007B0FF2" w14:paraId="1CF040B7" w14:textId="77777777" w:rsidTr="002E313F">
        <w:trPr>
          <w:trHeight w:val="758"/>
        </w:trPr>
        <w:tc>
          <w:tcPr>
            <w:tcW w:w="1101" w:type="dxa"/>
          </w:tcPr>
          <w:p w14:paraId="1D8DB8CF" w14:textId="77777777" w:rsidR="007B0FF2" w:rsidRPr="00A64B9C" w:rsidRDefault="007B0FF2" w:rsidP="002E313F">
            <w:pPr>
              <w:rPr>
                <w:b/>
                <w:i/>
                <w:color w:val="002060"/>
              </w:rPr>
            </w:pPr>
            <w:r w:rsidRPr="00A64B9C">
              <w:rPr>
                <w:b/>
                <w:i/>
                <w:color w:val="002060"/>
              </w:rPr>
              <w:t>Pořadí</w:t>
            </w:r>
          </w:p>
        </w:tc>
        <w:tc>
          <w:tcPr>
            <w:tcW w:w="2835" w:type="dxa"/>
          </w:tcPr>
          <w:p w14:paraId="60F79445" w14:textId="77777777" w:rsidR="007B0FF2" w:rsidRPr="00A64B9C" w:rsidRDefault="007B0FF2" w:rsidP="002E313F">
            <w:pPr>
              <w:rPr>
                <w:b/>
                <w:i/>
                <w:color w:val="002060"/>
              </w:rPr>
            </w:pPr>
            <w:r w:rsidRPr="00A64B9C">
              <w:rPr>
                <w:b/>
                <w:i/>
                <w:color w:val="002060"/>
              </w:rPr>
              <w:t>Zhotovitel, Společnost</w:t>
            </w:r>
          </w:p>
        </w:tc>
        <w:tc>
          <w:tcPr>
            <w:tcW w:w="2126" w:type="dxa"/>
          </w:tcPr>
          <w:p w14:paraId="15000851" w14:textId="77777777" w:rsidR="007B0FF2" w:rsidRPr="00A64B9C" w:rsidRDefault="007B0FF2" w:rsidP="002E313F">
            <w:pPr>
              <w:rPr>
                <w:b/>
                <w:i/>
                <w:color w:val="002060"/>
              </w:rPr>
            </w:pPr>
            <w:r w:rsidRPr="00A64B9C">
              <w:rPr>
                <w:b/>
                <w:i/>
                <w:color w:val="002060"/>
              </w:rPr>
              <w:t>Sídlo, IČ</w:t>
            </w:r>
          </w:p>
        </w:tc>
        <w:tc>
          <w:tcPr>
            <w:tcW w:w="3150" w:type="dxa"/>
          </w:tcPr>
          <w:p w14:paraId="3D4BB875" w14:textId="77777777" w:rsidR="007B0FF2" w:rsidRPr="00A64B9C" w:rsidRDefault="007B0FF2" w:rsidP="002E313F">
            <w:pPr>
              <w:rPr>
                <w:b/>
                <w:i/>
                <w:color w:val="002060"/>
              </w:rPr>
            </w:pPr>
            <w:r w:rsidRPr="00A64B9C">
              <w:rPr>
                <w:b/>
                <w:i/>
                <w:color w:val="002060"/>
              </w:rPr>
              <w:t>Odpovědný stavbyvedoucí (Jméno, telefon, email)</w:t>
            </w:r>
          </w:p>
        </w:tc>
      </w:tr>
      <w:tr w:rsidR="007B0FF2" w14:paraId="1C5ECF86" w14:textId="77777777" w:rsidTr="002E313F">
        <w:tc>
          <w:tcPr>
            <w:tcW w:w="1101" w:type="dxa"/>
          </w:tcPr>
          <w:p w14:paraId="47EF68A6" w14:textId="77777777" w:rsidR="007B0FF2" w:rsidRDefault="007B0FF2" w:rsidP="002E313F">
            <w:pPr>
              <w:spacing w:line="480" w:lineRule="auto"/>
              <w:jc w:val="center"/>
            </w:pPr>
            <w:r>
              <w:t>1</w:t>
            </w:r>
          </w:p>
        </w:tc>
        <w:tc>
          <w:tcPr>
            <w:tcW w:w="2835" w:type="dxa"/>
          </w:tcPr>
          <w:p w14:paraId="468E7CAD" w14:textId="77777777" w:rsidR="007B0FF2" w:rsidRDefault="007B0FF2" w:rsidP="002E313F">
            <w:pPr>
              <w:spacing w:line="720" w:lineRule="auto"/>
            </w:pPr>
          </w:p>
        </w:tc>
        <w:tc>
          <w:tcPr>
            <w:tcW w:w="2126" w:type="dxa"/>
          </w:tcPr>
          <w:p w14:paraId="6351C08D" w14:textId="77777777" w:rsidR="007B0FF2" w:rsidRDefault="007B0FF2" w:rsidP="002E313F">
            <w:pPr>
              <w:spacing w:line="720" w:lineRule="auto"/>
            </w:pPr>
          </w:p>
        </w:tc>
        <w:tc>
          <w:tcPr>
            <w:tcW w:w="3150" w:type="dxa"/>
          </w:tcPr>
          <w:p w14:paraId="5254DAE8" w14:textId="77777777" w:rsidR="007B0FF2" w:rsidRDefault="007B0FF2" w:rsidP="002E313F">
            <w:pPr>
              <w:spacing w:line="720" w:lineRule="auto"/>
            </w:pPr>
          </w:p>
        </w:tc>
      </w:tr>
      <w:tr w:rsidR="007B0FF2" w14:paraId="411FB858" w14:textId="77777777" w:rsidTr="002E313F">
        <w:tc>
          <w:tcPr>
            <w:tcW w:w="1101" w:type="dxa"/>
          </w:tcPr>
          <w:p w14:paraId="7C4C07F7" w14:textId="77777777" w:rsidR="007B0FF2" w:rsidRDefault="007B0FF2" w:rsidP="002E313F">
            <w:pPr>
              <w:spacing w:line="480" w:lineRule="auto"/>
              <w:jc w:val="center"/>
            </w:pPr>
            <w:r>
              <w:t>2</w:t>
            </w:r>
          </w:p>
        </w:tc>
        <w:tc>
          <w:tcPr>
            <w:tcW w:w="2835" w:type="dxa"/>
          </w:tcPr>
          <w:p w14:paraId="0BDA8918" w14:textId="77777777" w:rsidR="007B0FF2" w:rsidRDefault="007B0FF2" w:rsidP="002E313F">
            <w:pPr>
              <w:spacing w:line="720" w:lineRule="auto"/>
            </w:pPr>
          </w:p>
        </w:tc>
        <w:tc>
          <w:tcPr>
            <w:tcW w:w="2126" w:type="dxa"/>
          </w:tcPr>
          <w:p w14:paraId="59CA02A8" w14:textId="77777777" w:rsidR="007B0FF2" w:rsidRDefault="007B0FF2" w:rsidP="002E313F">
            <w:pPr>
              <w:spacing w:line="720" w:lineRule="auto"/>
            </w:pPr>
          </w:p>
        </w:tc>
        <w:tc>
          <w:tcPr>
            <w:tcW w:w="3150" w:type="dxa"/>
          </w:tcPr>
          <w:p w14:paraId="35D4D5ED" w14:textId="77777777" w:rsidR="007B0FF2" w:rsidRDefault="007B0FF2" w:rsidP="002E313F">
            <w:pPr>
              <w:spacing w:line="720" w:lineRule="auto"/>
            </w:pPr>
          </w:p>
        </w:tc>
      </w:tr>
      <w:tr w:rsidR="007B0FF2" w14:paraId="3A376351" w14:textId="77777777" w:rsidTr="002E313F">
        <w:tc>
          <w:tcPr>
            <w:tcW w:w="1101" w:type="dxa"/>
          </w:tcPr>
          <w:p w14:paraId="78EFDA3D" w14:textId="77777777" w:rsidR="007B0FF2" w:rsidRDefault="007B0FF2" w:rsidP="002E313F">
            <w:pPr>
              <w:spacing w:line="480" w:lineRule="auto"/>
              <w:jc w:val="center"/>
            </w:pPr>
            <w:r>
              <w:t>3</w:t>
            </w:r>
          </w:p>
        </w:tc>
        <w:tc>
          <w:tcPr>
            <w:tcW w:w="2835" w:type="dxa"/>
          </w:tcPr>
          <w:p w14:paraId="249440EF" w14:textId="77777777" w:rsidR="007B0FF2" w:rsidRDefault="007B0FF2" w:rsidP="002E313F">
            <w:pPr>
              <w:spacing w:line="720" w:lineRule="auto"/>
            </w:pPr>
          </w:p>
        </w:tc>
        <w:tc>
          <w:tcPr>
            <w:tcW w:w="2126" w:type="dxa"/>
          </w:tcPr>
          <w:p w14:paraId="668BE484" w14:textId="77777777" w:rsidR="007B0FF2" w:rsidRDefault="007B0FF2" w:rsidP="002E313F">
            <w:pPr>
              <w:spacing w:line="720" w:lineRule="auto"/>
            </w:pPr>
          </w:p>
        </w:tc>
        <w:tc>
          <w:tcPr>
            <w:tcW w:w="3150" w:type="dxa"/>
          </w:tcPr>
          <w:p w14:paraId="1FCA9809" w14:textId="77777777" w:rsidR="007B0FF2" w:rsidRDefault="007B0FF2" w:rsidP="002E313F">
            <w:pPr>
              <w:spacing w:line="720" w:lineRule="auto"/>
            </w:pPr>
          </w:p>
        </w:tc>
      </w:tr>
      <w:tr w:rsidR="007B0FF2" w14:paraId="6315E98C" w14:textId="77777777" w:rsidTr="002E313F">
        <w:tc>
          <w:tcPr>
            <w:tcW w:w="1101" w:type="dxa"/>
          </w:tcPr>
          <w:p w14:paraId="79E9F04A" w14:textId="77777777" w:rsidR="007B0FF2" w:rsidRDefault="007B0FF2" w:rsidP="002E313F">
            <w:pPr>
              <w:spacing w:line="480" w:lineRule="auto"/>
              <w:jc w:val="center"/>
            </w:pPr>
            <w:r>
              <w:t>4</w:t>
            </w:r>
          </w:p>
        </w:tc>
        <w:tc>
          <w:tcPr>
            <w:tcW w:w="2835" w:type="dxa"/>
          </w:tcPr>
          <w:p w14:paraId="1EB44D3B" w14:textId="77777777" w:rsidR="007B0FF2" w:rsidRDefault="007B0FF2" w:rsidP="002E313F">
            <w:pPr>
              <w:spacing w:line="720" w:lineRule="auto"/>
            </w:pPr>
          </w:p>
        </w:tc>
        <w:tc>
          <w:tcPr>
            <w:tcW w:w="2126" w:type="dxa"/>
          </w:tcPr>
          <w:p w14:paraId="06039E23" w14:textId="77777777" w:rsidR="007B0FF2" w:rsidRDefault="007B0FF2" w:rsidP="002E313F">
            <w:pPr>
              <w:spacing w:line="720" w:lineRule="auto"/>
            </w:pPr>
          </w:p>
        </w:tc>
        <w:tc>
          <w:tcPr>
            <w:tcW w:w="3150" w:type="dxa"/>
          </w:tcPr>
          <w:p w14:paraId="53D6660D" w14:textId="77777777" w:rsidR="007B0FF2" w:rsidRDefault="007B0FF2" w:rsidP="002E313F">
            <w:pPr>
              <w:spacing w:line="720" w:lineRule="auto"/>
            </w:pPr>
          </w:p>
        </w:tc>
      </w:tr>
      <w:tr w:rsidR="007B0FF2" w14:paraId="52DD519B" w14:textId="77777777" w:rsidTr="002E313F">
        <w:tc>
          <w:tcPr>
            <w:tcW w:w="1101" w:type="dxa"/>
          </w:tcPr>
          <w:p w14:paraId="5AAD7E1E" w14:textId="77777777" w:rsidR="007B0FF2" w:rsidRDefault="007B0FF2" w:rsidP="002E313F">
            <w:pPr>
              <w:spacing w:line="480" w:lineRule="auto"/>
              <w:jc w:val="center"/>
            </w:pPr>
            <w:r>
              <w:t>5</w:t>
            </w:r>
          </w:p>
        </w:tc>
        <w:tc>
          <w:tcPr>
            <w:tcW w:w="2835" w:type="dxa"/>
          </w:tcPr>
          <w:p w14:paraId="4CCC3212" w14:textId="77777777" w:rsidR="007B0FF2" w:rsidRDefault="007B0FF2" w:rsidP="002E313F">
            <w:pPr>
              <w:spacing w:line="720" w:lineRule="auto"/>
            </w:pPr>
          </w:p>
        </w:tc>
        <w:tc>
          <w:tcPr>
            <w:tcW w:w="2126" w:type="dxa"/>
          </w:tcPr>
          <w:p w14:paraId="50A9A8F7" w14:textId="77777777" w:rsidR="007B0FF2" w:rsidRDefault="007B0FF2" w:rsidP="002E313F">
            <w:pPr>
              <w:spacing w:line="720" w:lineRule="auto"/>
            </w:pPr>
          </w:p>
        </w:tc>
        <w:tc>
          <w:tcPr>
            <w:tcW w:w="3150" w:type="dxa"/>
          </w:tcPr>
          <w:p w14:paraId="17C3F010" w14:textId="77777777" w:rsidR="007B0FF2" w:rsidRDefault="007B0FF2" w:rsidP="002E313F">
            <w:pPr>
              <w:spacing w:line="720" w:lineRule="auto"/>
            </w:pPr>
          </w:p>
        </w:tc>
      </w:tr>
      <w:tr w:rsidR="007B0FF2" w14:paraId="14AE2921" w14:textId="77777777" w:rsidTr="002E313F">
        <w:tc>
          <w:tcPr>
            <w:tcW w:w="1101" w:type="dxa"/>
          </w:tcPr>
          <w:p w14:paraId="0F907F34" w14:textId="77777777" w:rsidR="007B0FF2" w:rsidRDefault="007B0FF2" w:rsidP="002E313F">
            <w:pPr>
              <w:spacing w:line="480" w:lineRule="auto"/>
              <w:jc w:val="center"/>
            </w:pPr>
            <w:r>
              <w:t>6</w:t>
            </w:r>
          </w:p>
        </w:tc>
        <w:tc>
          <w:tcPr>
            <w:tcW w:w="2835" w:type="dxa"/>
          </w:tcPr>
          <w:p w14:paraId="356CA3D7" w14:textId="77777777" w:rsidR="007B0FF2" w:rsidRDefault="007B0FF2" w:rsidP="002E313F">
            <w:pPr>
              <w:spacing w:line="720" w:lineRule="auto"/>
            </w:pPr>
          </w:p>
        </w:tc>
        <w:tc>
          <w:tcPr>
            <w:tcW w:w="2126" w:type="dxa"/>
          </w:tcPr>
          <w:p w14:paraId="23D6408E" w14:textId="77777777" w:rsidR="007B0FF2" w:rsidRDefault="007B0FF2" w:rsidP="002E313F">
            <w:pPr>
              <w:spacing w:line="720" w:lineRule="auto"/>
            </w:pPr>
          </w:p>
        </w:tc>
        <w:tc>
          <w:tcPr>
            <w:tcW w:w="3150" w:type="dxa"/>
          </w:tcPr>
          <w:p w14:paraId="6D774C11" w14:textId="77777777" w:rsidR="007B0FF2" w:rsidRDefault="007B0FF2" w:rsidP="002E313F">
            <w:pPr>
              <w:spacing w:line="720" w:lineRule="auto"/>
            </w:pPr>
          </w:p>
        </w:tc>
      </w:tr>
      <w:tr w:rsidR="007B0FF2" w14:paraId="55CEE71C" w14:textId="77777777" w:rsidTr="002E313F">
        <w:tc>
          <w:tcPr>
            <w:tcW w:w="1101" w:type="dxa"/>
          </w:tcPr>
          <w:p w14:paraId="786CA1B0" w14:textId="77777777" w:rsidR="007B0FF2" w:rsidRDefault="007B0FF2" w:rsidP="002E313F">
            <w:pPr>
              <w:spacing w:line="480" w:lineRule="auto"/>
              <w:jc w:val="center"/>
            </w:pPr>
            <w:r>
              <w:t>7</w:t>
            </w:r>
          </w:p>
        </w:tc>
        <w:tc>
          <w:tcPr>
            <w:tcW w:w="2835" w:type="dxa"/>
          </w:tcPr>
          <w:p w14:paraId="7A83E0CF" w14:textId="77777777" w:rsidR="007B0FF2" w:rsidRDefault="007B0FF2" w:rsidP="002E313F">
            <w:pPr>
              <w:spacing w:line="720" w:lineRule="auto"/>
            </w:pPr>
          </w:p>
        </w:tc>
        <w:tc>
          <w:tcPr>
            <w:tcW w:w="2126" w:type="dxa"/>
          </w:tcPr>
          <w:p w14:paraId="3054596A" w14:textId="77777777" w:rsidR="007B0FF2" w:rsidRDefault="007B0FF2" w:rsidP="002E313F">
            <w:pPr>
              <w:spacing w:line="720" w:lineRule="auto"/>
            </w:pPr>
          </w:p>
        </w:tc>
        <w:tc>
          <w:tcPr>
            <w:tcW w:w="3150" w:type="dxa"/>
          </w:tcPr>
          <w:p w14:paraId="2EF706DC" w14:textId="77777777" w:rsidR="007B0FF2" w:rsidRDefault="007B0FF2" w:rsidP="002E313F">
            <w:pPr>
              <w:spacing w:line="720" w:lineRule="auto"/>
            </w:pPr>
          </w:p>
        </w:tc>
      </w:tr>
      <w:tr w:rsidR="007B0FF2" w14:paraId="1FF2D443" w14:textId="77777777" w:rsidTr="002E313F">
        <w:tc>
          <w:tcPr>
            <w:tcW w:w="1101" w:type="dxa"/>
          </w:tcPr>
          <w:p w14:paraId="7D84F80E" w14:textId="77777777" w:rsidR="007B0FF2" w:rsidRDefault="007B0FF2" w:rsidP="002E313F">
            <w:pPr>
              <w:spacing w:line="480" w:lineRule="auto"/>
              <w:jc w:val="center"/>
            </w:pPr>
            <w:r>
              <w:t>8</w:t>
            </w:r>
          </w:p>
        </w:tc>
        <w:tc>
          <w:tcPr>
            <w:tcW w:w="2835" w:type="dxa"/>
          </w:tcPr>
          <w:p w14:paraId="712D3DF3" w14:textId="77777777" w:rsidR="007B0FF2" w:rsidRDefault="007B0FF2" w:rsidP="002E313F">
            <w:pPr>
              <w:spacing w:line="720" w:lineRule="auto"/>
            </w:pPr>
          </w:p>
        </w:tc>
        <w:tc>
          <w:tcPr>
            <w:tcW w:w="2126" w:type="dxa"/>
          </w:tcPr>
          <w:p w14:paraId="6FAE7FB2" w14:textId="77777777" w:rsidR="007B0FF2" w:rsidRDefault="007B0FF2" w:rsidP="002E313F">
            <w:pPr>
              <w:spacing w:line="720" w:lineRule="auto"/>
            </w:pPr>
          </w:p>
        </w:tc>
        <w:tc>
          <w:tcPr>
            <w:tcW w:w="3150" w:type="dxa"/>
          </w:tcPr>
          <w:p w14:paraId="1465C993" w14:textId="77777777" w:rsidR="007B0FF2" w:rsidRDefault="007B0FF2" w:rsidP="002E313F">
            <w:pPr>
              <w:spacing w:line="720" w:lineRule="auto"/>
            </w:pPr>
          </w:p>
        </w:tc>
      </w:tr>
      <w:tr w:rsidR="007B0FF2" w14:paraId="2E95EADC" w14:textId="77777777" w:rsidTr="002E313F">
        <w:tc>
          <w:tcPr>
            <w:tcW w:w="1101" w:type="dxa"/>
          </w:tcPr>
          <w:p w14:paraId="41C5C93C" w14:textId="77777777" w:rsidR="007B0FF2" w:rsidRDefault="007B0FF2" w:rsidP="002E313F">
            <w:pPr>
              <w:spacing w:line="480" w:lineRule="auto"/>
              <w:jc w:val="center"/>
            </w:pPr>
            <w:r>
              <w:t>9</w:t>
            </w:r>
          </w:p>
        </w:tc>
        <w:tc>
          <w:tcPr>
            <w:tcW w:w="2835" w:type="dxa"/>
          </w:tcPr>
          <w:p w14:paraId="5BC5D3CB" w14:textId="77777777" w:rsidR="007B0FF2" w:rsidRDefault="007B0FF2" w:rsidP="002E313F">
            <w:pPr>
              <w:spacing w:line="720" w:lineRule="auto"/>
            </w:pPr>
          </w:p>
        </w:tc>
        <w:tc>
          <w:tcPr>
            <w:tcW w:w="2126" w:type="dxa"/>
          </w:tcPr>
          <w:p w14:paraId="4F5AFA26" w14:textId="77777777" w:rsidR="007B0FF2" w:rsidRDefault="007B0FF2" w:rsidP="002E313F">
            <w:pPr>
              <w:spacing w:line="720" w:lineRule="auto"/>
            </w:pPr>
          </w:p>
        </w:tc>
        <w:tc>
          <w:tcPr>
            <w:tcW w:w="3150" w:type="dxa"/>
          </w:tcPr>
          <w:p w14:paraId="703B50C1" w14:textId="77777777" w:rsidR="007B0FF2" w:rsidRDefault="007B0FF2" w:rsidP="002E313F">
            <w:pPr>
              <w:spacing w:line="720" w:lineRule="auto"/>
            </w:pPr>
          </w:p>
        </w:tc>
      </w:tr>
      <w:tr w:rsidR="007B0FF2" w14:paraId="5BBED187" w14:textId="77777777" w:rsidTr="002E313F">
        <w:tc>
          <w:tcPr>
            <w:tcW w:w="1101" w:type="dxa"/>
          </w:tcPr>
          <w:p w14:paraId="485FBF61" w14:textId="77777777" w:rsidR="007B0FF2" w:rsidRDefault="007B0FF2" w:rsidP="002E313F">
            <w:pPr>
              <w:spacing w:line="480" w:lineRule="auto"/>
              <w:jc w:val="center"/>
            </w:pPr>
            <w:r>
              <w:t>10</w:t>
            </w:r>
          </w:p>
        </w:tc>
        <w:tc>
          <w:tcPr>
            <w:tcW w:w="2835" w:type="dxa"/>
          </w:tcPr>
          <w:p w14:paraId="1C3DD4B1" w14:textId="77777777" w:rsidR="007B0FF2" w:rsidRDefault="007B0FF2" w:rsidP="002E313F">
            <w:pPr>
              <w:spacing w:line="720" w:lineRule="auto"/>
            </w:pPr>
          </w:p>
        </w:tc>
        <w:tc>
          <w:tcPr>
            <w:tcW w:w="2126" w:type="dxa"/>
          </w:tcPr>
          <w:p w14:paraId="0B1545B9" w14:textId="77777777" w:rsidR="007B0FF2" w:rsidRDefault="007B0FF2" w:rsidP="002E313F">
            <w:pPr>
              <w:spacing w:line="720" w:lineRule="auto"/>
            </w:pPr>
          </w:p>
        </w:tc>
        <w:tc>
          <w:tcPr>
            <w:tcW w:w="3150" w:type="dxa"/>
          </w:tcPr>
          <w:p w14:paraId="4A207F42" w14:textId="77777777" w:rsidR="007B0FF2" w:rsidRDefault="007B0FF2" w:rsidP="002E313F">
            <w:pPr>
              <w:spacing w:line="720" w:lineRule="auto"/>
            </w:pPr>
          </w:p>
        </w:tc>
      </w:tr>
      <w:tr w:rsidR="007B0FF2" w14:paraId="27BC4195" w14:textId="77777777" w:rsidTr="002E313F">
        <w:tc>
          <w:tcPr>
            <w:tcW w:w="1101" w:type="dxa"/>
          </w:tcPr>
          <w:p w14:paraId="42791DFB" w14:textId="77777777" w:rsidR="007B0FF2" w:rsidRDefault="007B0FF2" w:rsidP="002E313F">
            <w:pPr>
              <w:spacing w:line="480" w:lineRule="auto"/>
              <w:jc w:val="center"/>
            </w:pPr>
            <w:r>
              <w:t>11</w:t>
            </w:r>
          </w:p>
        </w:tc>
        <w:tc>
          <w:tcPr>
            <w:tcW w:w="2835" w:type="dxa"/>
          </w:tcPr>
          <w:p w14:paraId="3B7FFC47" w14:textId="77777777" w:rsidR="007B0FF2" w:rsidRDefault="007B0FF2" w:rsidP="002E313F">
            <w:pPr>
              <w:spacing w:line="720" w:lineRule="auto"/>
            </w:pPr>
          </w:p>
        </w:tc>
        <w:tc>
          <w:tcPr>
            <w:tcW w:w="2126" w:type="dxa"/>
          </w:tcPr>
          <w:p w14:paraId="37FDFE52" w14:textId="77777777" w:rsidR="007B0FF2" w:rsidRDefault="007B0FF2" w:rsidP="002E313F">
            <w:pPr>
              <w:spacing w:line="720" w:lineRule="auto"/>
            </w:pPr>
          </w:p>
        </w:tc>
        <w:tc>
          <w:tcPr>
            <w:tcW w:w="3150" w:type="dxa"/>
          </w:tcPr>
          <w:p w14:paraId="2612510E" w14:textId="77777777" w:rsidR="007B0FF2" w:rsidRDefault="007B0FF2" w:rsidP="002E313F">
            <w:pPr>
              <w:spacing w:line="720" w:lineRule="auto"/>
            </w:pPr>
          </w:p>
        </w:tc>
      </w:tr>
    </w:tbl>
    <w:p w14:paraId="7C2CAD25" w14:textId="77777777" w:rsidR="007B0FF2" w:rsidRDefault="007B0FF2" w:rsidP="007B0FF2">
      <w:pPr>
        <w:spacing w:line="720" w:lineRule="auto"/>
      </w:pPr>
    </w:p>
    <w:p w14:paraId="58FB513C" w14:textId="77777777" w:rsidR="007B0FF2" w:rsidRDefault="007B0FF2" w:rsidP="007B0FF2">
      <w:pPr>
        <w:spacing w:line="720" w:lineRule="auto"/>
        <w:sectPr w:rsidR="007B0FF2" w:rsidSect="00166364">
          <w:headerReference w:type="default" r:id="rId19"/>
          <w:footerReference w:type="default" r:id="rId20"/>
          <w:headerReference w:type="first" r:id="rId21"/>
          <w:pgSz w:w="12240" w:h="15840"/>
          <w:pgMar w:top="1417" w:right="1417" w:bottom="1417" w:left="1417" w:header="720" w:footer="720" w:gutter="0"/>
          <w:cols w:space="708"/>
          <w:titlePg/>
          <w:docGrid w:linePitch="360"/>
        </w:sectPr>
      </w:pPr>
    </w:p>
    <w:p w14:paraId="3C68611C" w14:textId="77777777" w:rsidR="007B0FF2" w:rsidRPr="002A21DE" w:rsidRDefault="007B0FF2" w:rsidP="007B0FF2">
      <w:pPr>
        <w:spacing w:line="720" w:lineRule="auto"/>
        <w:jc w:val="center"/>
        <w:rPr>
          <w:u w:val="single"/>
        </w:rPr>
      </w:pPr>
      <w:r w:rsidRPr="002A21DE">
        <w:rPr>
          <w:u w:val="single"/>
        </w:rPr>
        <w:lastRenderedPageBreak/>
        <w:t>Příloha č.</w:t>
      </w:r>
      <w:r>
        <w:rPr>
          <w:u w:val="single"/>
        </w:rPr>
        <w:t>3</w:t>
      </w:r>
      <w:r w:rsidRPr="002A21DE">
        <w:rPr>
          <w:u w:val="single"/>
        </w:rPr>
        <w:t xml:space="preserve"> – Záznam o seznámení s plánem</w:t>
      </w:r>
    </w:p>
    <w:p w14:paraId="0B6241BF" w14:textId="77777777" w:rsidR="007B0FF2" w:rsidRDefault="007B0FF2" w:rsidP="007B0FF2">
      <w:pPr>
        <w:rPr>
          <w:sz w:val="16"/>
          <w:szCs w:val="16"/>
        </w:rPr>
      </w:pPr>
      <w:r>
        <w:rPr>
          <w:sz w:val="16"/>
          <w:szCs w:val="16"/>
        </w:rPr>
        <w:t>Níže podepsaní pracovníci svým podpisem stvrzují za zhotovitele, že byli seznámeni s Plánem a že souhlasí s ustanoveními z tohoto dokumentu pro ně vyplývající a seznámí s Plánem všechny pracovníky a poddodavatele na svém pracovišti!!!!</w:t>
      </w:r>
    </w:p>
    <w:p w14:paraId="5380F64E" w14:textId="77777777" w:rsidR="007B0FF2" w:rsidRDefault="007B0FF2" w:rsidP="007B0FF2">
      <w:pPr>
        <w:rPr>
          <w:sz w:val="16"/>
          <w:szCs w:val="16"/>
        </w:rPr>
      </w:pPr>
    </w:p>
    <w:p w14:paraId="1575F7D7" w14:textId="77777777" w:rsidR="007B0FF2" w:rsidRPr="002A21DE" w:rsidRDefault="007B0FF2" w:rsidP="007B0FF2">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
        <w:gridCol w:w="2409"/>
        <w:gridCol w:w="1843"/>
        <w:gridCol w:w="3260"/>
        <w:gridCol w:w="1166"/>
      </w:tblGrid>
      <w:tr w:rsidR="007B0FF2" w14:paraId="084D24ED" w14:textId="77777777" w:rsidTr="002E313F">
        <w:tc>
          <w:tcPr>
            <w:tcW w:w="897" w:type="dxa"/>
          </w:tcPr>
          <w:p w14:paraId="69B19CFD" w14:textId="77777777" w:rsidR="007B0FF2" w:rsidRPr="00A64B9C" w:rsidRDefault="007B0FF2" w:rsidP="002E313F">
            <w:pPr>
              <w:spacing w:line="600" w:lineRule="auto"/>
              <w:jc w:val="center"/>
              <w:rPr>
                <w:b/>
                <w:i/>
                <w:color w:val="002060"/>
              </w:rPr>
            </w:pPr>
            <w:r w:rsidRPr="00A64B9C">
              <w:rPr>
                <w:b/>
                <w:i/>
                <w:color w:val="002060"/>
              </w:rPr>
              <w:t>Datum</w:t>
            </w:r>
          </w:p>
        </w:tc>
        <w:tc>
          <w:tcPr>
            <w:tcW w:w="2409" w:type="dxa"/>
          </w:tcPr>
          <w:p w14:paraId="5DE0845A" w14:textId="77777777" w:rsidR="007B0FF2" w:rsidRPr="00A64B9C" w:rsidRDefault="007B0FF2" w:rsidP="002E313F">
            <w:pPr>
              <w:spacing w:line="600" w:lineRule="auto"/>
              <w:jc w:val="center"/>
              <w:rPr>
                <w:b/>
                <w:i/>
                <w:color w:val="002060"/>
              </w:rPr>
            </w:pPr>
            <w:r w:rsidRPr="00A64B9C">
              <w:rPr>
                <w:b/>
                <w:i/>
                <w:color w:val="002060"/>
              </w:rPr>
              <w:t>Jméno pracovníka</w:t>
            </w:r>
          </w:p>
        </w:tc>
        <w:tc>
          <w:tcPr>
            <w:tcW w:w="1843" w:type="dxa"/>
          </w:tcPr>
          <w:p w14:paraId="094266DC" w14:textId="77777777" w:rsidR="007B0FF2" w:rsidRPr="00A64B9C" w:rsidRDefault="007B0FF2" w:rsidP="002E313F">
            <w:pPr>
              <w:spacing w:line="600" w:lineRule="auto"/>
              <w:jc w:val="center"/>
              <w:rPr>
                <w:b/>
                <w:i/>
                <w:color w:val="002060"/>
              </w:rPr>
            </w:pPr>
            <w:r w:rsidRPr="00A64B9C">
              <w:rPr>
                <w:b/>
                <w:i/>
                <w:color w:val="002060"/>
              </w:rPr>
              <w:t>Organizace</w:t>
            </w:r>
          </w:p>
        </w:tc>
        <w:tc>
          <w:tcPr>
            <w:tcW w:w="3260" w:type="dxa"/>
          </w:tcPr>
          <w:p w14:paraId="5370CA8E" w14:textId="77777777" w:rsidR="007B0FF2" w:rsidRPr="00A64B9C" w:rsidRDefault="007B0FF2" w:rsidP="002E313F">
            <w:pPr>
              <w:spacing w:line="600" w:lineRule="auto"/>
              <w:jc w:val="center"/>
              <w:rPr>
                <w:b/>
                <w:i/>
                <w:color w:val="002060"/>
              </w:rPr>
            </w:pPr>
            <w:r w:rsidRPr="00A64B9C">
              <w:rPr>
                <w:b/>
                <w:i/>
                <w:color w:val="002060"/>
              </w:rPr>
              <w:t>Kontakt (telefon/email)</w:t>
            </w:r>
          </w:p>
        </w:tc>
        <w:tc>
          <w:tcPr>
            <w:tcW w:w="1166" w:type="dxa"/>
          </w:tcPr>
          <w:p w14:paraId="2917921D" w14:textId="77777777" w:rsidR="007B0FF2" w:rsidRPr="00A64B9C" w:rsidRDefault="007B0FF2" w:rsidP="002E313F">
            <w:pPr>
              <w:spacing w:line="600" w:lineRule="auto"/>
              <w:jc w:val="center"/>
              <w:rPr>
                <w:b/>
                <w:i/>
                <w:color w:val="002060"/>
              </w:rPr>
            </w:pPr>
            <w:r w:rsidRPr="00A64B9C">
              <w:rPr>
                <w:b/>
                <w:i/>
                <w:color w:val="002060"/>
              </w:rPr>
              <w:t>Podpis</w:t>
            </w:r>
          </w:p>
        </w:tc>
      </w:tr>
      <w:tr w:rsidR="007B0FF2" w14:paraId="0C33672B" w14:textId="77777777" w:rsidTr="002E313F">
        <w:tc>
          <w:tcPr>
            <w:tcW w:w="897" w:type="dxa"/>
          </w:tcPr>
          <w:p w14:paraId="128E4907" w14:textId="77777777" w:rsidR="007B0FF2" w:rsidRDefault="007B0FF2" w:rsidP="002E313F">
            <w:pPr>
              <w:spacing w:line="600" w:lineRule="auto"/>
            </w:pPr>
          </w:p>
        </w:tc>
        <w:tc>
          <w:tcPr>
            <w:tcW w:w="2409" w:type="dxa"/>
          </w:tcPr>
          <w:p w14:paraId="77945C78" w14:textId="77777777" w:rsidR="007B0FF2" w:rsidRDefault="007B0FF2" w:rsidP="002E313F">
            <w:pPr>
              <w:spacing w:line="600" w:lineRule="auto"/>
            </w:pPr>
          </w:p>
        </w:tc>
        <w:tc>
          <w:tcPr>
            <w:tcW w:w="1843" w:type="dxa"/>
          </w:tcPr>
          <w:p w14:paraId="11AC5A03" w14:textId="77777777" w:rsidR="007B0FF2" w:rsidRDefault="007B0FF2" w:rsidP="002E313F">
            <w:pPr>
              <w:spacing w:line="600" w:lineRule="auto"/>
            </w:pPr>
          </w:p>
        </w:tc>
        <w:tc>
          <w:tcPr>
            <w:tcW w:w="3260" w:type="dxa"/>
          </w:tcPr>
          <w:p w14:paraId="1C05E6A8" w14:textId="77777777" w:rsidR="007B0FF2" w:rsidRDefault="007B0FF2" w:rsidP="002E313F">
            <w:pPr>
              <w:spacing w:line="600" w:lineRule="auto"/>
            </w:pPr>
          </w:p>
        </w:tc>
        <w:tc>
          <w:tcPr>
            <w:tcW w:w="1166" w:type="dxa"/>
          </w:tcPr>
          <w:p w14:paraId="296E6C09" w14:textId="77777777" w:rsidR="007B0FF2" w:rsidRDefault="007B0FF2" w:rsidP="002E313F">
            <w:pPr>
              <w:spacing w:line="600" w:lineRule="auto"/>
            </w:pPr>
          </w:p>
        </w:tc>
      </w:tr>
      <w:tr w:rsidR="007B0FF2" w14:paraId="3A14119C" w14:textId="77777777" w:rsidTr="002E313F">
        <w:tc>
          <w:tcPr>
            <w:tcW w:w="897" w:type="dxa"/>
          </w:tcPr>
          <w:p w14:paraId="2B09A48E" w14:textId="77777777" w:rsidR="007B0FF2" w:rsidRDefault="007B0FF2" w:rsidP="002E313F">
            <w:pPr>
              <w:spacing w:line="600" w:lineRule="auto"/>
            </w:pPr>
          </w:p>
        </w:tc>
        <w:tc>
          <w:tcPr>
            <w:tcW w:w="2409" w:type="dxa"/>
          </w:tcPr>
          <w:p w14:paraId="2BFA9D73" w14:textId="77777777" w:rsidR="007B0FF2" w:rsidRDefault="007B0FF2" w:rsidP="002E313F">
            <w:pPr>
              <w:spacing w:line="600" w:lineRule="auto"/>
            </w:pPr>
          </w:p>
        </w:tc>
        <w:tc>
          <w:tcPr>
            <w:tcW w:w="1843" w:type="dxa"/>
          </w:tcPr>
          <w:p w14:paraId="487711A7" w14:textId="77777777" w:rsidR="007B0FF2" w:rsidRDefault="007B0FF2" w:rsidP="002E313F">
            <w:pPr>
              <w:spacing w:line="600" w:lineRule="auto"/>
            </w:pPr>
          </w:p>
        </w:tc>
        <w:tc>
          <w:tcPr>
            <w:tcW w:w="3260" w:type="dxa"/>
          </w:tcPr>
          <w:p w14:paraId="1AED1B72" w14:textId="77777777" w:rsidR="007B0FF2" w:rsidRDefault="007B0FF2" w:rsidP="002E313F">
            <w:pPr>
              <w:spacing w:line="600" w:lineRule="auto"/>
            </w:pPr>
          </w:p>
        </w:tc>
        <w:tc>
          <w:tcPr>
            <w:tcW w:w="1166" w:type="dxa"/>
          </w:tcPr>
          <w:p w14:paraId="1542ADD9" w14:textId="77777777" w:rsidR="007B0FF2" w:rsidRDefault="007B0FF2" w:rsidP="002E313F">
            <w:pPr>
              <w:spacing w:line="600" w:lineRule="auto"/>
            </w:pPr>
          </w:p>
        </w:tc>
      </w:tr>
      <w:tr w:rsidR="007B0FF2" w14:paraId="0436E9BB" w14:textId="77777777" w:rsidTr="002E313F">
        <w:tc>
          <w:tcPr>
            <w:tcW w:w="897" w:type="dxa"/>
          </w:tcPr>
          <w:p w14:paraId="2EF454DB" w14:textId="77777777" w:rsidR="007B0FF2" w:rsidRDefault="007B0FF2" w:rsidP="002E313F">
            <w:pPr>
              <w:spacing w:line="600" w:lineRule="auto"/>
            </w:pPr>
          </w:p>
        </w:tc>
        <w:tc>
          <w:tcPr>
            <w:tcW w:w="2409" w:type="dxa"/>
          </w:tcPr>
          <w:p w14:paraId="6E681E76" w14:textId="77777777" w:rsidR="007B0FF2" w:rsidRDefault="007B0FF2" w:rsidP="002E313F">
            <w:pPr>
              <w:spacing w:line="600" w:lineRule="auto"/>
            </w:pPr>
          </w:p>
        </w:tc>
        <w:tc>
          <w:tcPr>
            <w:tcW w:w="1843" w:type="dxa"/>
          </w:tcPr>
          <w:p w14:paraId="2B658AF5" w14:textId="77777777" w:rsidR="007B0FF2" w:rsidRDefault="007B0FF2" w:rsidP="002E313F">
            <w:pPr>
              <w:spacing w:line="600" w:lineRule="auto"/>
            </w:pPr>
          </w:p>
        </w:tc>
        <w:tc>
          <w:tcPr>
            <w:tcW w:w="3260" w:type="dxa"/>
          </w:tcPr>
          <w:p w14:paraId="719096AB" w14:textId="77777777" w:rsidR="007B0FF2" w:rsidRDefault="007B0FF2" w:rsidP="002E313F">
            <w:pPr>
              <w:spacing w:line="600" w:lineRule="auto"/>
            </w:pPr>
          </w:p>
        </w:tc>
        <w:tc>
          <w:tcPr>
            <w:tcW w:w="1166" w:type="dxa"/>
          </w:tcPr>
          <w:p w14:paraId="52F10AC4" w14:textId="77777777" w:rsidR="007B0FF2" w:rsidRDefault="007B0FF2" w:rsidP="002E313F">
            <w:pPr>
              <w:spacing w:line="600" w:lineRule="auto"/>
            </w:pPr>
          </w:p>
        </w:tc>
      </w:tr>
      <w:tr w:rsidR="007B0FF2" w14:paraId="73C17A97" w14:textId="77777777" w:rsidTr="002E313F">
        <w:tc>
          <w:tcPr>
            <w:tcW w:w="897" w:type="dxa"/>
          </w:tcPr>
          <w:p w14:paraId="49B16D52" w14:textId="77777777" w:rsidR="007B0FF2" w:rsidRDefault="007B0FF2" w:rsidP="002E313F">
            <w:pPr>
              <w:spacing w:line="600" w:lineRule="auto"/>
            </w:pPr>
          </w:p>
        </w:tc>
        <w:tc>
          <w:tcPr>
            <w:tcW w:w="2409" w:type="dxa"/>
          </w:tcPr>
          <w:p w14:paraId="36BBBA15" w14:textId="77777777" w:rsidR="007B0FF2" w:rsidRDefault="007B0FF2" w:rsidP="002E313F">
            <w:pPr>
              <w:spacing w:line="600" w:lineRule="auto"/>
            </w:pPr>
          </w:p>
        </w:tc>
        <w:tc>
          <w:tcPr>
            <w:tcW w:w="1843" w:type="dxa"/>
          </w:tcPr>
          <w:p w14:paraId="5ADE828E" w14:textId="77777777" w:rsidR="007B0FF2" w:rsidRDefault="007B0FF2" w:rsidP="002E313F">
            <w:pPr>
              <w:spacing w:line="600" w:lineRule="auto"/>
            </w:pPr>
          </w:p>
        </w:tc>
        <w:tc>
          <w:tcPr>
            <w:tcW w:w="3260" w:type="dxa"/>
          </w:tcPr>
          <w:p w14:paraId="25437401" w14:textId="77777777" w:rsidR="007B0FF2" w:rsidRDefault="007B0FF2" w:rsidP="002E313F">
            <w:pPr>
              <w:spacing w:line="600" w:lineRule="auto"/>
            </w:pPr>
          </w:p>
        </w:tc>
        <w:tc>
          <w:tcPr>
            <w:tcW w:w="1166" w:type="dxa"/>
          </w:tcPr>
          <w:p w14:paraId="27C60BDA" w14:textId="77777777" w:rsidR="007B0FF2" w:rsidRDefault="007B0FF2" w:rsidP="002E313F">
            <w:pPr>
              <w:spacing w:line="600" w:lineRule="auto"/>
            </w:pPr>
          </w:p>
        </w:tc>
      </w:tr>
      <w:tr w:rsidR="007B0FF2" w14:paraId="679E90D5" w14:textId="77777777" w:rsidTr="002E313F">
        <w:tc>
          <w:tcPr>
            <w:tcW w:w="897" w:type="dxa"/>
          </w:tcPr>
          <w:p w14:paraId="6088EF3C" w14:textId="77777777" w:rsidR="007B0FF2" w:rsidRDefault="007B0FF2" w:rsidP="002E313F">
            <w:pPr>
              <w:spacing w:line="600" w:lineRule="auto"/>
            </w:pPr>
          </w:p>
        </w:tc>
        <w:tc>
          <w:tcPr>
            <w:tcW w:w="2409" w:type="dxa"/>
          </w:tcPr>
          <w:p w14:paraId="004EBEB9" w14:textId="77777777" w:rsidR="007B0FF2" w:rsidRDefault="007B0FF2" w:rsidP="002E313F">
            <w:pPr>
              <w:spacing w:line="600" w:lineRule="auto"/>
            </w:pPr>
          </w:p>
        </w:tc>
        <w:tc>
          <w:tcPr>
            <w:tcW w:w="1843" w:type="dxa"/>
          </w:tcPr>
          <w:p w14:paraId="67F75E3A" w14:textId="77777777" w:rsidR="007B0FF2" w:rsidRDefault="007B0FF2" w:rsidP="002E313F">
            <w:pPr>
              <w:spacing w:line="600" w:lineRule="auto"/>
            </w:pPr>
          </w:p>
        </w:tc>
        <w:tc>
          <w:tcPr>
            <w:tcW w:w="3260" w:type="dxa"/>
          </w:tcPr>
          <w:p w14:paraId="17E6B88E" w14:textId="77777777" w:rsidR="007B0FF2" w:rsidRDefault="007B0FF2" w:rsidP="002E313F">
            <w:pPr>
              <w:spacing w:line="600" w:lineRule="auto"/>
            </w:pPr>
          </w:p>
        </w:tc>
        <w:tc>
          <w:tcPr>
            <w:tcW w:w="1166" w:type="dxa"/>
          </w:tcPr>
          <w:p w14:paraId="0942ED84" w14:textId="77777777" w:rsidR="007B0FF2" w:rsidRDefault="007B0FF2" w:rsidP="002E313F">
            <w:pPr>
              <w:spacing w:line="600" w:lineRule="auto"/>
            </w:pPr>
          </w:p>
        </w:tc>
      </w:tr>
      <w:tr w:rsidR="007B0FF2" w14:paraId="542ADF93" w14:textId="77777777" w:rsidTr="002E313F">
        <w:tc>
          <w:tcPr>
            <w:tcW w:w="897" w:type="dxa"/>
          </w:tcPr>
          <w:p w14:paraId="492717D7" w14:textId="77777777" w:rsidR="007B0FF2" w:rsidRDefault="007B0FF2" w:rsidP="002E313F">
            <w:pPr>
              <w:spacing w:line="600" w:lineRule="auto"/>
            </w:pPr>
          </w:p>
        </w:tc>
        <w:tc>
          <w:tcPr>
            <w:tcW w:w="2409" w:type="dxa"/>
          </w:tcPr>
          <w:p w14:paraId="7BCA727C" w14:textId="77777777" w:rsidR="007B0FF2" w:rsidRDefault="007B0FF2" w:rsidP="002E313F">
            <w:pPr>
              <w:spacing w:line="600" w:lineRule="auto"/>
            </w:pPr>
          </w:p>
        </w:tc>
        <w:tc>
          <w:tcPr>
            <w:tcW w:w="1843" w:type="dxa"/>
          </w:tcPr>
          <w:p w14:paraId="20970805" w14:textId="77777777" w:rsidR="007B0FF2" w:rsidRDefault="007B0FF2" w:rsidP="002E313F">
            <w:pPr>
              <w:spacing w:line="600" w:lineRule="auto"/>
            </w:pPr>
          </w:p>
        </w:tc>
        <w:tc>
          <w:tcPr>
            <w:tcW w:w="3260" w:type="dxa"/>
          </w:tcPr>
          <w:p w14:paraId="5D1B5CCA" w14:textId="77777777" w:rsidR="007B0FF2" w:rsidRDefault="007B0FF2" w:rsidP="002E313F">
            <w:pPr>
              <w:spacing w:line="600" w:lineRule="auto"/>
            </w:pPr>
          </w:p>
        </w:tc>
        <w:tc>
          <w:tcPr>
            <w:tcW w:w="1166" w:type="dxa"/>
          </w:tcPr>
          <w:p w14:paraId="7DC39B54" w14:textId="77777777" w:rsidR="007B0FF2" w:rsidRDefault="007B0FF2" w:rsidP="002E313F">
            <w:pPr>
              <w:spacing w:line="600" w:lineRule="auto"/>
            </w:pPr>
          </w:p>
        </w:tc>
      </w:tr>
      <w:tr w:rsidR="007B0FF2" w14:paraId="1301AD75" w14:textId="77777777" w:rsidTr="002E313F">
        <w:tc>
          <w:tcPr>
            <w:tcW w:w="897" w:type="dxa"/>
          </w:tcPr>
          <w:p w14:paraId="0BCFE033" w14:textId="77777777" w:rsidR="007B0FF2" w:rsidRDefault="007B0FF2" w:rsidP="002E313F">
            <w:pPr>
              <w:spacing w:line="600" w:lineRule="auto"/>
            </w:pPr>
          </w:p>
        </w:tc>
        <w:tc>
          <w:tcPr>
            <w:tcW w:w="2409" w:type="dxa"/>
          </w:tcPr>
          <w:p w14:paraId="40D8B72E" w14:textId="77777777" w:rsidR="007B0FF2" w:rsidRDefault="007B0FF2" w:rsidP="002E313F">
            <w:pPr>
              <w:spacing w:line="600" w:lineRule="auto"/>
            </w:pPr>
          </w:p>
        </w:tc>
        <w:tc>
          <w:tcPr>
            <w:tcW w:w="1843" w:type="dxa"/>
          </w:tcPr>
          <w:p w14:paraId="54F83175" w14:textId="77777777" w:rsidR="007B0FF2" w:rsidRDefault="007B0FF2" w:rsidP="002E313F">
            <w:pPr>
              <w:spacing w:line="600" w:lineRule="auto"/>
            </w:pPr>
          </w:p>
        </w:tc>
        <w:tc>
          <w:tcPr>
            <w:tcW w:w="3260" w:type="dxa"/>
          </w:tcPr>
          <w:p w14:paraId="508E35DC" w14:textId="77777777" w:rsidR="007B0FF2" w:rsidRDefault="007B0FF2" w:rsidP="002E313F">
            <w:pPr>
              <w:spacing w:line="600" w:lineRule="auto"/>
            </w:pPr>
          </w:p>
        </w:tc>
        <w:tc>
          <w:tcPr>
            <w:tcW w:w="1166" w:type="dxa"/>
          </w:tcPr>
          <w:p w14:paraId="7AB52963" w14:textId="77777777" w:rsidR="007B0FF2" w:rsidRDefault="007B0FF2" w:rsidP="002E313F">
            <w:pPr>
              <w:spacing w:line="600" w:lineRule="auto"/>
            </w:pPr>
          </w:p>
        </w:tc>
      </w:tr>
      <w:tr w:rsidR="007B0FF2" w14:paraId="7492E32D" w14:textId="77777777" w:rsidTr="002E313F">
        <w:tc>
          <w:tcPr>
            <w:tcW w:w="897" w:type="dxa"/>
          </w:tcPr>
          <w:p w14:paraId="426829F6" w14:textId="77777777" w:rsidR="007B0FF2" w:rsidRDefault="007B0FF2" w:rsidP="002E313F">
            <w:pPr>
              <w:spacing w:line="600" w:lineRule="auto"/>
            </w:pPr>
          </w:p>
        </w:tc>
        <w:tc>
          <w:tcPr>
            <w:tcW w:w="2409" w:type="dxa"/>
          </w:tcPr>
          <w:p w14:paraId="311E8EA5" w14:textId="77777777" w:rsidR="007B0FF2" w:rsidRDefault="007B0FF2" w:rsidP="002E313F">
            <w:pPr>
              <w:spacing w:line="600" w:lineRule="auto"/>
            </w:pPr>
          </w:p>
        </w:tc>
        <w:tc>
          <w:tcPr>
            <w:tcW w:w="1843" w:type="dxa"/>
          </w:tcPr>
          <w:p w14:paraId="7C532655" w14:textId="77777777" w:rsidR="007B0FF2" w:rsidRDefault="007B0FF2" w:rsidP="002E313F">
            <w:pPr>
              <w:spacing w:line="600" w:lineRule="auto"/>
            </w:pPr>
          </w:p>
        </w:tc>
        <w:tc>
          <w:tcPr>
            <w:tcW w:w="3260" w:type="dxa"/>
          </w:tcPr>
          <w:p w14:paraId="1CF27548" w14:textId="77777777" w:rsidR="007B0FF2" w:rsidRDefault="007B0FF2" w:rsidP="002E313F">
            <w:pPr>
              <w:spacing w:line="600" w:lineRule="auto"/>
            </w:pPr>
          </w:p>
        </w:tc>
        <w:tc>
          <w:tcPr>
            <w:tcW w:w="1166" w:type="dxa"/>
          </w:tcPr>
          <w:p w14:paraId="1C89FBF0" w14:textId="77777777" w:rsidR="007B0FF2" w:rsidRDefault="007B0FF2" w:rsidP="002E313F">
            <w:pPr>
              <w:spacing w:line="600" w:lineRule="auto"/>
            </w:pPr>
          </w:p>
        </w:tc>
      </w:tr>
      <w:tr w:rsidR="007B0FF2" w14:paraId="024294D6" w14:textId="77777777" w:rsidTr="002E313F">
        <w:tc>
          <w:tcPr>
            <w:tcW w:w="897" w:type="dxa"/>
          </w:tcPr>
          <w:p w14:paraId="42223001" w14:textId="77777777" w:rsidR="007B0FF2" w:rsidRDefault="007B0FF2" w:rsidP="002E313F">
            <w:pPr>
              <w:spacing w:line="600" w:lineRule="auto"/>
            </w:pPr>
          </w:p>
        </w:tc>
        <w:tc>
          <w:tcPr>
            <w:tcW w:w="2409" w:type="dxa"/>
          </w:tcPr>
          <w:p w14:paraId="34987D8A" w14:textId="77777777" w:rsidR="007B0FF2" w:rsidRDefault="007B0FF2" w:rsidP="002E313F">
            <w:pPr>
              <w:spacing w:line="600" w:lineRule="auto"/>
            </w:pPr>
          </w:p>
        </w:tc>
        <w:tc>
          <w:tcPr>
            <w:tcW w:w="1843" w:type="dxa"/>
          </w:tcPr>
          <w:p w14:paraId="5914F58B" w14:textId="77777777" w:rsidR="007B0FF2" w:rsidRDefault="007B0FF2" w:rsidP="002E313F">
            <w:pPr>
              <w:spacing w:line="600" w:lineRule="auto"/>
            </w:pPr>
          </w:p>
        </w:tc>
        <w:tc>
          <w:tcPr>
            <w:tcW w:w="3260" w:type="dxa"/>
          </w:tcPr>
          <w:p w14:paraId="141CAA3E" w14:textId="77777777" w:rsidR="007B0FF2" w:rsidRDefault="007B0FF2" w:rsidP="002E313F">
            <w:pPr>
              <w:spacing w:line="600" w:lineRule="auto"/>
            </w:pPr>
          </w:p>
        </w:tc>
        <w:tc>
          <w:tcPr>
            <w:tcW w:w="1166" w:type="dxa"/>
          </w:tcPr>
          <w:p w14:paraId="2ABBD0B6" w14:textId="77777777" w:rsidR="007B0FF2" w:rsidRDefault="007B0FF2" w:rsidP="002E313F">
            <w:pPr>
              <w:spacing w:line="600" w:lineRule="auto"/>
            </w:pPr>
          </w:p>
        </w:tc>
      </w:tr>
      <w:tr w:rsidR="007B0FF2" w14:paraId="11092767" w14:textId="77777777" w:rsidTr="002E313F">
        <w:tc>
          <w:tcPr>
            <w:tcW w:w="897" w:type="dxa"/>
          </w:tcPr>
          <w:p w14:paraId="4F548A7E" w14:textId="77777777" w:rsidR="007B0FF2" w:rsidRDefault="007B0FF2" w:rsidP="002E313F">
            <w:pPr>
              <w:spacing w:line="600" w:lineRule="auto"/>
            </w:pPr>
          </w:p>
        </w:tc>
        <w:tc>
          <w:tcPr>
            <w:tcW w:w="2409" w:type="dxa"/>
          </w:tcPr>
          <w:p w14:paraId="7951D8D1" w14:textId="77777777" w:rsidR="007B0FF2" w:rsidRDefault="007B0FF2" w:rsidP="002E313F">
            <w:pPr>
              <w:spacing w:line="600" w:lineRule="auto"/>
            </w:pPr>
          </w:p>
        </w:tc>
        <w:tc>
          <w:tcPr>
            <w:tcW w:w="1843" w:type="dxa"/>
          </w:tcPr>
          <w:p w14:paraId="53F7C0FC" w14:textId="77777777" w:rsidR="007B0FF2" w:rsidRDefault="007B0FF2" w:rsidP="002E313F">
            <w:pPr>
              <w:spacing w:line="600" w:lineRule="auto"/>
            </w:pPr>
          </w:p>
        </w:tc>
        <w:tc>
          <w:tcPr>
            <w:tcW w:w="3260" w:type="dxa"/>
          </w:tcPr>
          <w:p w14:paraId="62B37583" w14:textId="77777777" w:rsidR="007B0FF2" w:rsidRDefault="007B0FF2" w:rsidP="002E313F">
            <w:pPr>
              <w:spacing w:line="600" w:lineRule="auto"/>
            </w:pPr>
          </w:p>
        </w:tc>
        <w:tc>
          <w:tcPr>
            <w:tcW w:w="1166" w:type="dxa"/>
          </w:tcPr>
          <w:p w14:paraId="19B006FF" w14:textId="77777777" w:rsidR="007B0FF2" w:rsidRDefault="007B0FF2" w:rsidP="002E313F">
            <w:pPr>
              <w:spacing w:line="600" w:lineRule="auto"/>
            </w:pPr>
          </w:p>
        </w:tc>
      </w:tr>
      <w:tr w:rsidR="007B0FF2" w14:paraId="70E81296" w14:textId="77777777" w:rsidTr="002E313F">
        <w:tc>
          <w:tcPr>
            <w:tcW w:w="897" w:type="dxa"/>
          </w:tcPr>
          <w:p w14:paraId="273947D4" w14:textId="77777777" w:rsidR="007B0FF2" w:rsidRDefault="007B0FF2" w:rsidP="002E313F">
            <w:pPr>
              <w:spacing w:line="600" w:lineRule="auto"/>
            </w:pPr>
          </w:p>
        </w:tc>
        <w:tc>
          <w:tcPr>
            <w:tcW w:w="2409" w:type="dxa"/>
          </w:tcPr>
          <w:p w14:paraId="5B854656" w14:textId="77777777" w:rsidR="007B0FF2" w:rsidRDefault="007B0FF2" w:rsidP="002E313F">
            <w:pPr>
              <w:spacing w:line="600" w:lineRule="auto"/>
            </w:pPr>
          </w:p>
        </w:tc>
        <w:tc>
          <w:tcPr>
            <w:tcW w:w="1843" w:type="dxa"/>
          </w:tcPr>
          <w:p w14:paraId="22E84588" w14:textId="77777777" w:rsidR="007B0FF2" w:rsidRDefault="007B0FF2" w:rsidP="002E313F">
            <w:pPr>
              <w:spacing w:line="600" w:lineRule="auto"/>
            </w:pPr>
          </w:p>
        </w:tc>
        <w:tc>
          <w:tcPr>
            <w:tcW w:w="3260" w:type="dxa"/>
          </w:tcPr>
          <w:p w14:paraId="43C048A6" w14:textId="77777777" w:rsidR="007B0FF2" w:rsidRDefault="007B0FF2" w:rsidP="002E313F">
            <w:pPr>
              <w:spacing w:line="600" w:lineRule="auto"/>
            </w:pPr>
          </w:p>
        </w:tc>
        <w:tc>
          <w:tcPr>
            <w:tcW w:w="1166" w:type="dxa"/>
          </w:tcPr>
          <w:p w14:paraId="42AFE4C4" w14:textId="77777777" w:rsidR="007B0FF2" w:rsidRDefault="007B0FF2" w:rsidP="002E313F">
            <w:pPr>
              <w:spacing w:line="600" w:lineRule="auto"/>
            </w:pPr>
          </w:p>
        </w:tc>
      </w:tr>
      <w:tr w:rsidR="007B0FF2" w14:paraId="5BCBC9C0" w14:textId="77777777" w:rsidTr="002E313F">
        <w:tc>
          <w:tcPr>
            <w:tcW w:w="897" w:type="dxa"/>
          </w:tcPr>
          <w:p w14:paraId="121DE71A" w14:textId="77777777" w:rsidR="007B0FF2" w:rsidRDefault="007B0FF2" w:rsidP="002E313F">
            <w:pPr>
              <w:spacing w:line="600" w:lineRule="auto"/>
            </w:pPr>
          </w:p>
        </w:tc>
        <w:tc>
          <w:tcPr>
            <w:tcW w:w="2409" w:type="dxa"/>
          </w:tcPr>
          <w:p w14:paraId="2037856C" w14:textId="77777777" w:rsidR="007B0FF2" w:rsidRDefault="007B0FF2" w:rsidP="002E313F">
            <w:pPr>
              <w:spacing w:line="600" w:lineRule="auto"/>
            </w:pPr>
          </w:p>
        </w:tc>
        <w:tc>
          <w:tcPr>
            <w:tcW w:w="1843" w:type="dxa"/>
          </w:tcPr>
          <w:p w14:paraId="0D0643D3" w14:textId="77777777" w:rsidR="007B0FF2" w:rsidRDefault="007B0FF2" w:rsidP="002E313F">
            <w:pPr>
              <w:spacing w:line="600" w:lineRule="auto"/>
            </w:pPr>
          </w:p>
        </w:tc>
        <w:tc>
          <w:tcPr>
            <w:tcW w:w="3260" w:type="dxa"/>
          </w:tcPr>
          <w:p w14:paraId="4464A2FC" w14:textId="77777777" w:rsidR="007B0FF2" w:rsidRDefault="007B0FF2" w:rsidP="002E313F">
            <w:pPr>
              <w:spacing w:line="600" w:lineRule="auto"/>
            </w:pPr>
          </w:p>
        </w:tc>
        <w:tc>
          <w:tcPr>
            <w:tcW w:w="1166" w:type="dxa"/>
          </w:tcPr>
          <w:p w14:paraId="63CD7343" w14:textId="77777777" w:rsidR="007B0FF2" w:rsidRDefault="007B0FF2" w:rsidP="002E313F">
            <w:pPr>
              <w:spacing w:line="600" w:lineRule="auto"/>
            </w:pPr>
          </w:p>
        </w:tc>
      </w:tr>
      <w:tr w:rsidR="007B0FF2" w14:paraId="5DC45EC1" w14:textId="77777777" w:rsidTr="002E313F">
        <w:tc>
          <w:tcPr>
            <w:tcW w:w="897" w:type="dxa"/>
          </w:tcPr>
          <w:p w14:paraId="3407A09E" w14:textId="77777777" w:rsidR="007B0FF2" w:rsidRDefault="007B0FF2" w:rsidP="002E313F">
            <w:pPr>
              <w:spacing w:line="600" w:lineRule="auto"/>
            </w:pPr>
          </w:p>
        </w:tc>
        <w:tc>
          <w:tcPr>
            <w:tcW w:w="2409" w:type="dxa"/>
          </w:tcPr>
          <w:p w14:paraId="23A9AD62" w14:textId="77777777" w:rsidR="007B0FF2" w:rsidRDefault="007B0FF2" w:rsidP="002E313F">
            <w:pPr>
              <w:spacing w:line="600" w:lineRule="auto"/>
            </w:pPr>
          </w:p>
        </w:tc>
        <w:tc>
          <w:tcPr>
            <w:tcW w:w="1843" w:type="dxa"/>
          </w:tcPr>
          <w:p w14:paraId="3F6D563A" w14:textId="77777777" w:rsidR="007B0FF2" w:rsidRDefault="007B0FF2" w:rsidP="002E313F">
            <w:pPr>
              <w:spacing w:line="600" w:lineRule="auto"/>
            </w:pPr>
          </w:p>
        </w:tc>
        <w:tc>
          <w:tcPr>
            <w:tcW w:w="3260" w:type="dxa"/>
          </w:tcPr>
          <w:p w14:paraId="6091CFCD" w14:textId="77777777" w:rsidR="007B0FF2" w:rsidRDefault="007B0FF2" w:rsidP="002E313F">
            <w:pPr>
              <w:spacing w:line="600" w:lineRule="auto"/>
            </w:pPr>
          </w:p>
        </w:tc>
        <w:tc>
          <w:tcPr>
            <w:tcW w:w="1166" w:type="dxa"/>
          </w:tcPr>
          <w:p w14:paraId="54DDD86B" w14:textId="77777777" w:rsidR="007B0FF2" w:rsidRDefault="007B0FF2" w:rsidP="002E313F">
            <w:pPr>
              <w:spacing w:line="600" w:lineRule="auto"/>
            </w:pPr>
          </w:p>
        </w:tc>
      </w:tr>
      <w:tr w:rsidR="007B0FF2" w14:paraId="7CA24C5B" w14:textId="77777777" w:rsidTr="002E313F">
        <w:tc>
          <w:tcPr>
            <w:tcW w:w="897" w:type="dxa"/>
          </w:tcPr>
          <w:p w14:paraId="517402CE" w14:textId="77777777" w:rsidR="007B0FF2" w:rsidRDefault="007B0FF2" w:rsidP="002E313F">
            <w:pPr>
              <w:spacing w:line="600" w:lineRule="auto"/>
            </w:pPr>
          </w:p>
        </w:tc>
        <w:tc>
          <w:tcPr>
            <w:tcW w:w="2409" w:type="dxa"/>
          </w:tcPr>
          <w:p w14:paraId="6A9C79DE" w14:textId="77777777" w:rsidR="007B0FF2" w:rsidRDefault="007B0FF2" w:rsidP="002E313F">
            <w:pPr>
              <w:spacing w:line="600" w:lineRule="auto"/>
            </w:pPr>
          </w:p>
        </w:tc>
        <w:tc>
          <w:tcPr>
            <w:tcW w:w="1843" w:type="dxa"/>
          </w:tcPr>
          <w:p w14:paraId="0FFC1C1C" w14:textId="77777777" w:rsidR="007B0FF2" w:rsidRDefault="007B0FF2" w:rsidP="002E313F">
            <w:pPr>
              <w:spacing w:line="600" w:lineRule="auto"/>
            </w:pPr>
          </w:p>
        </w:tc>
        <w:tc>
          <w:tcPr>
            <w:tcW w:w="3260" w:type="dxa"/>
          </w:tcPr>
          <w:p w14:paraId="55CF0535" w14:textId="77777777" w:rsidR="007B0FF2" w:rsidRDefault="007B0FF2" w:rsidP="002E313F">
            <w:pPr>
              <w:spacing w:line="600" w:lineRule="auto"/>
            </w:pPr>
          </w:p>
        </w:tc>
        <w:tc>
          <w:tcPr>
            <w:tcW w:w="1166" w:type="dxa"/>
          </w:tcPr>
          <w:p w14:paraId="0207B473" w14:textId="77777777" w:rsidR="007B0FF2" w:rsidRDefault="007B0FF2" w:rsidP="002E313F">
            <w:pPr>
              <w:spacing w:line="600" w:lineRule="auto"/>
            </w:pPr>
          </w:p>
        </w:tc>
      </w:tr>
      <w:tr w:rsidR="007B0FF2" w14:paraId="0971593E" w14:textId="77777777" w:rsidTr="002E313F">
        <w:tc>
          <w:tcPr>
            <w:tcW w:w="897" w:type="dxa"/>
          </w:tcPr>
          <w:p w14:paraId="7958422F" w14:textId="77777777" w:rsidR="007B0FF2" w:rsidRDefault="007B0FF2" w:rsidP="002E313F">
            <w:pPr>
              <w:spacing w:line="600" w:lineRule="auto"/>
            </w:pPr>
          </w:p>
        </w:tc>
        <w:tc>
          <w:tcPr>
            <w:tcW w:w="2409" w:type="dxa"/>
          </w:tcPr>
          <w:p w14:paraId="49EFF10C" w14:textId="77777777" w:rsidR="007B0FF2" w:rsidRDefault="007B0FF2" w:rsidP="002E313F">
            <w:pPr>
              <w:spacing w:line="600" w:lineRule="auto"/>
            </w:pPr>
          </w:p>
        </w:tc>
        <w:tc>
          <w:tcPr>
            <w:tcW w:w="1843" w:type="dxa"/>
          </w:tcPr>
          <w:p w14:paraId="14FF2976" w14:textId="77777777" w:rsidR="007B0FF2" w:rsidRDefault="007B0FF2" w:rsidP="002E313F">
            <w:pPr>
              <w:spacing w:line="600" w:lineRule="auto"/>
            </w:pPr>
          </w:p>
        </w:tc>
        <w:tc>
          <w:tcPr>
            <w:tcW w:w="3260" w:type="dxa"/>
          </w:tcPr>
          <w:p w14:paraId="1BE64E04" w14:textId="77777777" w:rsidR="007B0FF2" w:rsidRDefault="007B0FF2" w:rsidP="002E313F">
            <w:pPr>
              <w:spacing w:line="600" w:lineRule="auto"/>
            </w:pPr>
          </w:p>
        </w:tc>
        <w:tc>
          <w:tcPr>
            <w:tcW w:w="1166" w:type="dxa"/>
          </w:tcPr>
          <w:p w14:paraId="6D4BA121" w14:textId="77777777" w:rsidR="007B0FF2" w:rsidRDefault="007B0FF2" w:rsidP="002E313F">
            <w:pPr>
              <w:spacing w:line="600" w:lineRule="auto"/>
            </w:pPr>
          </w:p>
        </w:tc>
      </w:tr>
    </w:tbl>
    <w:p w14:paraId="5C794283" w14:textId="77777777" w:rsidR="00E41FC5" w:rsidRPr="00E41FC5" w:rsidRDefault="00E41FC5" w:rsidP="00E41FC5">
      <w:pPr>
        <w:rPr>
          <w:vanish/>
        </w:rPr>
      </w:pP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8505"/>
      </w:tblGrid>
      <w:tr w:rsidR="00E41FC5" w:rsidRPr="00E41FC5" w14:paraId="2BDAB7EE" w14:textId="77777777" w:rsidTr="00E41FC5">
        <w:trPr>
          <w:trHeight w:val="416"/>
        </w:trPr>
        <w:tc>
          <w:tcPr>
            <w:tcW w:w="10206" w:type="dxa"/>
            <w:gridSpan w:val="2"/>
            <w:shd w:val="clear" w:color="auto" w:fill="1D1B11"/>
          </w:tcPr>
          <w:p w14:paraId="32F99520" w14:textId="77777777" w:rsidR="00E14A29" w:rsidRPr="00E41FC5" w:rsidRDefault="00E14A29" w:rsidP="00E41FC5">
            <w:pPr>
              <w:jc w:val="center"/>
              <w:rPr>
                <w:b/>
                <w:sz w:val="28"/>
                <w:szCs w:val="28"/>
              </w:rPr>
            </w:pPr>
            <w:r w:rsidRPr="00E41FC5">
              <w:rPr>
                <w:b/>
                <w:sz w:val="28"/>
                <w:szCs w:val="28"/>
              </w:rPr>
              <w:t xml:space="preserve">  Příloha č. </w:t>
            </w:r>
            <w:proofErr w:type="gramStart"/>
            <w:r w:rsidRPr="00E41FC5">
              <w:rPr>
                <w:b/>
                <w:sz w:val="28"/>
                <w:szCs w:val="28"/>
              </w:rPr>
              <w:t>4.a :PRÁCE</w:t>
            </w:r>
            <w:proofErr w:type="gramEnd"/>
            <w:r w:rsidRPr="00E41FC5">
              <w:rPr>
                <w:b/>
                <w:sz w:val="28"/>
                <w:szCs w:val="28"/>
              </w:rPr>
              <w:t xml:space="preserve"> VE VÝŠKÁCH – základní požadavky </w:t>
            </w:r>
          </w:p>
        </w:tc>
      </w:tr>
      <w:tr w:rsidR="00E41FC5" w:rsidRPr="00E41FC5" w14:paraId="44C04C97" w14:textId="77777777" w:rsidTr="00E41FC5">
        <w:tc>
          <w:tcPr>
            <w:tcW w:w="10206" w:type="dxa"/>
            <w:gridSpan w:val="2"/>
          </w:tcPr>
          <w:p w14:paraId="00CEEDFF" w14:textId="77777777" w:rsidR="00E14A29" w:rsidRPr="00E41FC5" w:rsidRDefault="00E14A29" w:rsidP="00E41FC5">
            <w:pPr>
              <w:jc w:val="both"/>
              <w:rPr>
                <w:sz w:val="18"/>
                <w:szCs w:val="18"/>
              </w:rPr>
            </w:pPr>
            <w:r w:rsidRPr="00E41FC5">
              <w:rPr>
                <w:b/>
                <w:sz w:val="18"/>
                <w:szCs w:val="18"/>
              </w:rPr>
              <w:t xml:space="preserve">Práce ve výškách – </w:t>
            </w:r>
            <w:r w:rsidRPr="00E41FC5">
              <w:rPr>
                <w:sz w:val="18"/>
                <w:szCs w:val="18"/>
              </w:rPr>
              <w:t>zhotovitel je povinen na stavbě organizovat práci a stanovit pracovní postupy tak, aby byly dodržovány zásady bezpečného chování na pracovišti a aby zaměstnanci byli chráněni proti pádu nebo zřícení a nebyli ohrožení padajícími předměty nebo materiály.</w:t>
            </w:r>
          </w:p>
          <w:p w14:paraId="1D8CFC85" w14:textId="77777777" w:rsidR="00E14A29" w:rsidRPr="00E41FC5" w:rsidRDefault="00E14A29" w:rsidP="00E41FC5">
            <w:pPr>
              <w:jc w:val="both"/>
              <w:rPr>
                <w:b/>
                <w:sz w:val="18"/>
                <w:szCs w:val="18"/>
              </w:rPr>
            </w:pPr>
          </w:p>
        </w:tc>
      </w:tr>
      <w:tr w:rsidR="00E41FC5" w:rsidRPr="00E41FC5" w14:paraId="7EC46A0D" w14:textId="77777777" w:rsidTr="00E41FC5">
        <w:tc>
          <w:tcPr>
            <w:tcW w:w="1701" w:type="dxa"/>
            <w:shd w:val="clear" w:color="auto" w:fill="A6A6A6"/>
          </w:tcPr>
          <w:p w14:paraId="20470CC5" w14:textId="77777777" w:rsidR="00E14A29" w:rsidRPr="00E41FC5" w:rsidRDefault="00E14A29" w:rsidP="00E41FC5">
            <w:pPr>
              <w:jc w:val="center"/>
              <w:rPr>
                <w:b/>
                <w:i/>
                <w:u w:val="single"/>
              </w:rPr>
            </w:pPr>
            <w:r w:rsidRPr="00E41FC5">
              <w:rPr>
                <w:b/>
                <w:i/>
                <w:u w:val="single"/>
              </w:rPr>
              <w:t>Rizika</w:t>
            </w:r>
          </w:p>
        </w:tc>
        <w:tc>
          <w:tcPr>
            <w:tcW w:w="8505" w:type="dxa"/>
            <w:shd w:val="clear" w:color="auto" w:fill="A6A6A6"/>
          </w:tcPr>
          <w:p w14:paraId="60C19D82" w14:textId="77777777" w:rsidR="00E14A29" w:rsidRPr="00E41FC5" w:rsidRDefault="00E14A29" w:rsidP="00E41FC5">
            <w:pPr>
              <w:jc w:val="center"/>
              <w:rPr>
                <w:b/>
                <w:i/>
                <w:u w:val="single"/>
              </w:rPr>
            </w:pPr>
            <w:r w:rsidRPr="00E41FC5">
              <w:rPr>
                <w:b/>
                <w:i/>
                <w:u w:val="single"/>
              </w:rPr>
              <w:t>Opatření</w:t>
            </w:r>
          </w:p>
        </w:tc>
      </w:tr>
      <w:tr w:rsidR="00E41FC5" w:rsidRPr="00E41FC5" w14:paraId="1D3B3A1E" w14:textId="77777777" w:rsidTr="00E41FC5">
        <w:tc>
          <w:tcPr>
            <w:tcW w:w="1701" w:type="dxa"/>
          </w:tcPr>
          <w:p w14:paraId="50256F28" w14:textId="77777777" w:rsidR="00E14A29" w:rsidRPr="00E41FC5" w:rsidRDefault="00E14A29" w:rsidP="002E313F">
            <w:pPr>
              <w:rPr>
                <w:b/>
                <w:sz w:val="18"/>
                <w:szCs w:val="18"/>
              </w:rPr>
            </w:pPr>
            <w:r w:rsidRPr="00E41FC5">
              <w:rPr>
                <w:b/>
                <w:sz w:val="18"/>
                <w:szCs w:val="18"/>
              </w:rPr>
              <w:t>Ohrožení osob pádem z výšky nebo do hloubky</w:t>
            </w:r>
          </w:p>
        </w:tc>
        <w:tc>
          <w:tcPr>
            <w:tcW w:w="8505" w:type="dxa"/>
          </w:tcPr>
          <w:p w14:paraId="472623E1" w14:textId="77777777" w:rsidR="00E14A29" w:rsidRPr="00E41FC5" w:rsidRDefault="00E14A29" w:rsidP="00E41FC5">
            <w:pPr>
              <w:pStyle w:val="Odstavecseseznamem"/>
              <w:numPr>
                <w:ilvl w:val="0"/>
                <w:numId w:val="8"/>
              </w:numPr>
              <w:spacing w:after="0" w:line="240" w:lineRule="auto"/>
              <w:jc w:val="both"/>
              <w:rPr>
                <w:sz w:val="18"/>
                <w:szCs w:val="18"/>
              </w:rPr>
            </w:pPr>
            <w:r w:rsidRPr="00E41FC5">
              <w:rPr>
                <w:sz w:val="18"/>
                <w:szCs w:val="18"/>
              </w:rPr>
              <w:t xml:space="preserve">Zhotovitel na stavbě zajistí ochranu osob proti pádu přednostně pomocí prostředku </w:t>
            </w:r>
            <w:r w:rsidRPr="00E41FC5">
              <w:rPr>
                <w:b/>
                <w:sz w:val="18"/>
                <w:szCs w:val="18"/>
              </w:rPr>
              <w:t xml:space="preserve">kolektivní ochrany, </w:t>
            </w:r>
            <w:r w:rsidRPr="00E41FC5">
              <w:rPr>
                <w:sz w:val="18"/>
                <w:szCs w:val="18"/>
              </w:rPr>
              <w:t>kterými jsou zejména technické konstrukce – ochranná zábradlí, ohrazení, poklopy, záchytná lešení, ohrazení nebo sítě a dočasné stavební konstrukce, například lešení nebo pracovní plošiny.</w:t>
            </w:r>
          </w:p>
        </w:tc>
      </w:tr>
      <w:tr w:rsidR="00E41FC5" w:rsidRPr="00E41FC5" w14:paraId="4A0D4506" w14:textId="77777777" w:rsidTr="00E41FC5">
        <w:tc>
          <w:tcPr>
            <w:tcW w:w="1701" w:type="dxa"/>
          </w:tcPr>
          <w:p w14:paraId="04316067" w14:textId="77777777" w:rsidR="00E14A29" w:rsidRPr="00E41FC5" w:rsidRDefault="00E14A29" w:rsidP="002E313F">
            <w:pPr>
              <w:rPr>
                <w:b/>
                <w:sz w:val="18"/>
                <w:szCs w:val="18"/>
              </w:rPr>
            </w:pPr>
            <w:r w:rsidRPr="00E41FC5">
              <w:rPr>
                <w:b/>
                <w:sz w:val="18"/>
                <w:szCs w:val="18"/>
              </w:rPr>
              <w:t>Ohrožení osob propadnutím otvory v podlaze</w:t>
            </w:r>
          </w:p>
        </w:tc>
        <w:tc>
          <w:tcPr>
            <w:tcW w:w="8505" w:type="dxa"/>
          </w:tcPr>
          <w:p w14:paraId="754BF82D" w14:textId="77777777" w:rsidR="00E14A29" w:rsidRPr="00E41FC5" w:rsidRDefault="00E14A29" w:rsidP="00E41FC5">
            <w:pPr>
              <w:pStyle w:val="Odstavecseseznamem"/>
              <w:numPr>
                <w:ilvl w:val="0"/>
                <w:numId w:val="8"/>
              </w:numPr>
              <w:spacing w:after="0" w:line="240" w:lineRule="auto"/>
              <w:jc w:val="both"/>
              <w:rPr>
                <w:sz w:val="18"/>
                <w:szCs w:val="18"/>
              </w:rPr>
            </w:pPr>
            <w:r w:rsidRPr="00E41FC5">
              <w:rPr>
                <w:sz w:val="18"/>
                <w:szCs w:val="18"/>
              </w:rPr>
              <w:t>Zhotovitel zajistí, aby otvory v podlaze a terénní prohlubně, jejichž půdorysné rozměry ve všech směrech přesahují 0,25 m, byly bezprostředně po jejich vzniku zakryty poklopy o odpovídající únosnosti zajištěnými proti posunutí, nebo aby volné okraje otvorů byly zajištěny technickým prostředkem ochrany proti pádu, například zábradlím nebo ohrazením.</w:t>
            </w:r>
          </w:p>
          <w:p w14:paraId="7E7CCF5A" w14:textId="77777777" w:rsidR="00E14A29" w:rsidRPr="00E41FC5" w:rsidRDefault="00E14A29" w:rsidP="00E41FC5">
            <w:pPr>
              <w:pStyle w:val="Odstavecseseznamem"/>
              <w:numPr>
                <w:ilvl w:val="0"/>
                <w:numId w:val="8"/>
              </w:numPr>
              <w:spacing w:after="0" w:line="240" w:lineRule="auto"/>
              <w:jc w:val="both"/>
              <w:rPr>
                <w:sz w:val="18"/>
                <w:szCs w:val="18"/>
              </w:rPr>
            </w:pPr>
            <w:r w:rsidRPr="00E41FC5">
              <w:rPr>
                <w:sz w:val="18"/>
                <w:szCs w:val="18"/>
              </w:rPr>
              <w:t>Zhotovitel zajistí, aby na všech plochách, které nezaručují, že jsou při zatížení osobami včetně nářadí, pracovních pomůcek a materiálu bezpečné proti prolomení, případně na nichž toto zatížení není vhodně rozloženo technickou konstrukcí (pracovní, popřípadě přístupová podlaha), bylo provedeno zajištění proti propadnutí.</w:t>
            </w:r>
          </w:p>
          <w:p w14:paraId="152BBD63" w14:textId="77777777" w:rsidR="00E14A29" w:rsidRPr="00E41FC5" w:rsidRDefault="00E14A29" w:rsidP="00E41FC5">
            <w:pPr>
              <w:pStyle w:val="Odstavecseseznamem"/>
              <w:numPr>
                <w:ilvl w:val="0"/>
                <w:numId w:val="8"/>
              </w:numPr>
              <w:spacing w:after="0" w:line="240" w:lineRule="auto"/>
              <w:jc w:val="both"/>
              <w:rPr>
                <w:sz w:val="18"/>
                <w:szCs w:val="18"/>
              </w:rPr>
            </w:pPr>
            <w:r w:rsidRPr="00E41FC5">
              <w:rPr>
                <w:sz w:val="18"/>
                <w:szCs w:val="18"/>
              </w:rPr>
              <w:t xml:space="preserve">Zhotovitel zajistí při práci ve výškách a nad volnou hloubkou dorozumívání mezi pracovníky na staveništi. </w:t>
            </w:r>
          </w:p>
        </w:tc>
      </w:tr>
      <w:tr w:rsidR="00E41FC5" w:rsidRPr="00E41FC5" w14:paraId="28E8322B" w14:textId="77777777" w:rsidTr="00E41FC5">
        <w:tc>
          <w:tcPr>
            <w:tcW w:w="1701" w:type="dxa"/>
          </w:tcPr>
          <w:p w14:paraId="7A1DCAA6" w14:textId="77777777" w:rsidR="00E14A29" w:rsidRPr="00E41FC5" w:rsidRDefault="00E14A29" w:rsidP="002E313F">
            <w:pPr>
              <w:rPr>
                <w:b/>
                <w:sz w:val="18"/>
                <w:szCs w:val="18"/>
              </w:rPr>
            </w:pPr>
            <w:r w:rsidRPr="00E41FC5">
              <w:rPr>
                <w:b/>
                <w:sz w:val="18"/>
                <w:szCs w:val="18"/>
              </w:rPr>
              <w:t>Ohrožení osob pádem předmětů a materiálu</w:t>
            </w:r>
          </w:p>
        </w:tc>
        <w:tc>
          <w:tcPr>
            <w:tcW w:w="8505" w:type="dxa"/>
          </w:tcPr>
          <w:p w14:paraId="63F4297B" w14:textId="77777777" w:rsidR="00E14A29" w:rsidRPr="00E41FC5" w:rsidRDefault="00E14A29" w:rsidP="00E41FC5">
            <w:pPr>
              <w:pStyle w:val="Odstavecseseznamem"/>
              <w:numPr>
                <w:ilvl w:val="0"/>
                <w:numId w:val="8"/>
              </w:numPr>
              <w:spacing w:after="0" w:line="240" w:lineRule="auto"/>
              <w:jc w:val="both"/>
              <w:rPr>
                <w:sz w:val="18"/>
                <w:szCs w:val="18"/>
              </w:rPr>
            </w:pPr>
            <w:r w:rsidRPr="00E41FC5">
              <w:rPr>
                <w:sz w:val="18"/>
                <w:szCs w:val="18"/>
              </w:rPr>
              <w:t>Zhotovitel zajistí kontrolu nad tím, aby materiál, nářadí a pracovní pomůcky byly uloženy, popřípadě skladovány ve výškách tak, že jsou po celou dobu uložení zajištěny proti pádu, sklouznutí nebo shození jak během práce, tak po jejím ukončení.</w:t>
            </w:r>
          </w:p>
        </w:tc>
      </w:tr>
      <w:tr w:rsidR="00E41FC5" w:rsidRPr="00E41FC5" w14:paraId="76D42CCF" w14:textId="77777777" w:rsidTr="00E41FC5">
        <w:tc>
          <w:tcPr>
            <w:tcW w:w="1701" w:type="dxa"/>
          </w:tcPr>
          <w:p w14:paraId="6ED97755" w14:textId="77777777" w:rsidR="00E14A29" w:rsidRPr="00E41FC5" w:rsidRDefault="00E14A29" w:rsidP="002E313F">
            <w:pPr>
              <w:rPr>
                <w:b/>
                <w:sz w:val="18"/>
                <w:szCs w:val="18"/>
              </w:rPr>
            </w:pPr>
            <w:r w:rsidRPr="00E41FC5">
              <w:rPr>
                <w:b/>
                <w:sz w:val="18"/>
                <w:szCs w:val="18"/>
              </w:rPr>
              <w:t>Ohrožení osob pod místem práce ve výškách</w:t>
            </w:r>
          </w:p>
        </w:tc>
        <w:tc>
          <w:tcPr>
            <w:tcW w:w="8505" w:type="dxa"/>
          </w:tcPr>
          <w:p w14:paraId="27C3DE4F" w14:textId="77777777" w:rsidR="00E14A29" w:rsidRPr="00E41FC5" w:rsidRDefault="00E14A29" w:rsidP="00E41FC5">
            <w:pPr>
              <w:pStyle w:val="Odstavecseseznamem"/>
              <w:numPr>
                <w:ilvl w:val="0"/>
                <w:numId w:val="8"/>
              </w:numPr>
              <w:spacing w:after="0" w:line="240" w:lineRule="auto"/>
              <w:jc w:val="both"/>
              <w:rPr>
                <w:sz w:val="18"/>
                <w:szCs w:val="18"/>
              </w:rPr>
            </w:pPr>
            <w:r w:rsidRPr="00E41FC5">
              <w:rPr>
                <w:sz w:val="18"/>
                <w:szCs w:val="18"/>
              </w:rPr>
              <w:t>Zhotovitel zajistí bezpečnost práce pod místem práce ve výškách a v jeho okolí – prostory, nad kterými se pracuje a v nichž vzhledem k povaze práce hrozí riziko pádu osob nebo předmětů je nutné vždy bezpečně zajistit – POUŽIJE SE</w:t>
            </w:r>
          </w:p>
          <w:p w14:paraId="20343BDE" w14:textId="77777777" w:rsidR="00E14A29" w:rsidRPr="00E41FC5" w:rsidRDefault="00E14A29" w:rsidP="00E41FC5">
            <w:pPr>
              <w:pStyle w:val="Odstavecseseznamem"/>
              <w:spacing w:after="0"/>
              <w:jc w:val="both"/>
              <w:rPr>
                <w:sz w:val="18"/>
                <w:szCs w:val="18"/>
              </w:rPr>
            </w:pPr>
            <w:r w:rsidRPr="00E41FC5">
              <w:rPr>
                <w:sz w:val="18"/>
                <w:szCs w:val="18"/>
              </w:rPr>
              <w:t>A, vyloučení provozu</w:t>
            </w:r>
          </w:p>
          <w:p w14:paraId="0EE96BD9" w14:textId="77777777" w:rsidR="00E14A29" w:rsidRPr="00E41FC5" w:rsidRDefault="00E14A29" w:rsidP="00E41FC5">
            <w:pPr>
              <w:pStyle w:val="Odstavecseseznamem"/>
              <w:spacing w:after="0"/>
              <w:jc w:val="both"/>
              <w:rPr>
                <w:sz w:val="18"/>
                <w:szCs w:val="18"/>
              </w:rPr>
            </w:pPr>
            <w:r w:rsidRPr="00E41FC5">
              <w:rPr>
                <w:sz w:val="18"/>
                <w:szCs w:val="18"/>
              </w:rPr>
              <w:t xml:space="preserve">B, konstrukce ochrany proti pádu osob a předmětů </w:t>
            </w:r>
          </w:p>
          <w:p w14:paraId="2BDB2027" w14:textId="77777777" w:rsidR="00E14A29" w:rsidRPr="00E41FC5" w:rsidRDefault="00E14A29" w:rsidP="00E41FC5">
            <w:pPr>
              <w:pStyle w:val="Odstavecseseznamem"/>
              <w:spacing w:after="0"/>
              <w:jc w:val="both"/>
              <w:rPr>
                <w:sz w:val="18"/>
                <w:szCs w:val="18"/>
              </w:rPr>
            </w:pPr>
            <w:r w:rsidRPr="00E41FC5">
              <w:rPr>
                <w:sz w:val="18"/>
                <w:szCs w:val="18"/>
              </w:rPr>
              <w:t xml:space="preserve">C, ohrazení ohrožených prostorů proti pádu osob a předmětů </w:t>
            </w:r>
          </w:p>
          <w:p w14:paraId="106D341D" w14:textId="77777777" w:rsidR="00E14A29" w:rsidRPr="00E41FC5" w:rsidRDefault="00E14A29" w:rsidP="00E41FC5">
            <w:pPr>
              <w:pStyle w:val="Odstavecseseznamem"/>
              <w:numPr>
                <w:ilvl w:val="0"/>
                <w:numId w:val="8"/>
              </w:numPr>
              <w:spacing w:after="0" w:line="240" w:lineRule="auto"/>
              <w:jc w:val="both"/>
              <w:rPr>
                <w:sz w:val="18"/>
                <w:szCs w:val="18"/>
              </w:rPr>
            </w:pPr>
            <w:r w:rsidRPr="00E41FC5">
              <w:rPr>
                <w:sz w:val="18"/>
                <w:szCs w:val="18"/>
              </w:rPr>
              <w:t xml:space="preserve">Je – </w:t>
            </w:r>
            <w:proofErr w:type="spellStart"/>
            <w:r w:rsidRPr="00E41FC5">
              <w:rPr>
                <w:sz w:val="18"/>
                <w:szCs w:val="18"/>
              </w:rPr>
              <w:t>li</w:t>
            </w:r>
            <w:proofErr w:type="spellEnd"/>
            <w:r w:rsidRPr="00E41FC5">
              <w:rPr>
                <w:sz w:val="18"/>
                <w:szCs w:val="18"/>
              </w:rPr>
              <w:t xml:space="preserve"> na staveništi potřeba shazovat předměty a materiál na níže položená místa nebo plochy, zhotovitel zajistí bezpečnost </w:t>
            </w:r>
            <w:proofErr w:type="gramStart"/>
            <w:r w:rsidRPr="00E41FC5">
              <w:rPr>
                <w:sz w:val="18"/>
                <w:szCs w:val="18"/>
              </w:rPr>
              <w:t>všech :</w:t>
            </w:r>
            <w:proofErr w:type="gramEnd"/>
          </w:p>
          <w:p w14:paraId="4874FC00" w14:textId="77777777" w:rsidR="00E14A29" w:rsidRPr="00E41FC5" w:rsidRDefault="00E14A29" w:rsidP="00E41FC5">
            <w:pPr>
              <w:pStyle w:val="Odstavecseseznamem"/>
              <w:spacing w:after="0"/>
              <w:jc w:val="both"/>
              <w:rPr>
                <w:sz w:val="18"/>
                <w:szCs w:val="18"/>
              </w:rPr>
            </w:pPr>
            <w:r w:rsidRPr="00E41FC5">
              <w:rPr>
                <w:sz w:val="18"/>
                <w:szCs w:val="18"/>
              </w:rPr>
              <w:t xml:space="preserve">A, místo dopadu zabezpečí proti vstupu osob (ohrazením, vyloučením provozu, střežením) a jeho  </w:t>
            </w:r>
          </w:p>
          <w:p w14:paraId="4AF46012" w14:textId="77777777" w:rsidR="00E14A29" w:rsidRPr="00E41FC5" w:rsidRDefault="00E14A29" w:rsidP="00E41FC5">
            <w:pPr>
              <w:pStyle w:val="Odstavecseseznamem"/>
              <w:spacing w:after="0"/>
              <w:jc w:val="both"/>
              <w:rPr>
                <w:sz w:val="18"/>
                <w:szCs w:val="18"/>
              </w:rPr>
            </w:pPr>
            <w:r w:rsidRPr="00E41FC5">
              <w:rPr>
                <w:sz w:val="18"/>
                <w:szCs w:val="18"/>
              </w:rPr>
              <w:t xml:space="preserve">     okolí je ochrání proti případnému odrazu nebo rozstřiku shozeného předmětu nebo materiálu</w:t>
            </w:r>
          </w:p>
          <w:p w14:paraId="1C1664BD" w14:textId="77777777" w:rsidR="00E14A29" w:rsidRPr="00E41FC5" w:rsidRDefault="00E14A29" w:rsidP="00E41FC5">
            <w:pPr>
              <w:pStyle w:val="Odstavecseseznamem"/>
              <w:spacing w:after="0"/>
              <w:jc w:val="both"/>
              <w:rPr>
                <w:sz w:val="18"/>
                <w:szCs w:val="18"/>
              </w:rPr>
            </w:pPr>
            <w:r w:rsidRPr="00E41FC5">
              <w:rPr>
                <w:sz w:val="18"/>
                <w:szCs w:val="18"/>
              </w:rPr>
              <w:t>B, materiál bude shazován uzavřeným shozem až do místa uložení</w:t>
            </w:r>
          </w:p>
          <w:p w14:paraId="2223641A" w14:textId="77777777" w:rsidR="00E14A29" w:rsidRPr="00E41FC5" w:rsidRDefault="00E14A29" w:rsidP="00E41FC5">
            <w:pPr>
              <w:pStyle w:val="Odstavecseseznamem"/>
              <w:spacing w:after="0"/>
              <w:jc w:val="both"/>
              <w:rPr>
                <w:sz w:val="18"/>
                <w:szCs w:val="18"/>
              </w:rPr>
            </w:pPr>
            <w:r w:rsidRPr="00E41FC5">
              <w:rPr>
                <w:sz w:val="18"/>
                <w:szCs w:val="18"/>
              </w:rPr>
              <w:t>C, zajistí opatření, zamezující nadměrné prašnosti, hlučnosti, popřípadě vzniku jiných nežádoucích účinků.</w:t>
            </w:r>
          </w:p>
          <w:p w14:paraId="42C41130" w14:textId="77777777" w:rsidR="00E14A29" w:rsidRPr="00E41FC5" w:rsidRDefault="00E14A29" w:rsidP="00E41FC5">
            <w:pPr>
              <w:pStyle w:val="Odstavecseseznamem"/>
              <w:numPr>
                <w:ilvl w:val="0"/>
                <w:numId w:val="8"/>
              </w:numPr>
              <w:spacing w:after="0" w:line="240" w:lineRule="auto"/>
              <w:jc w:val="both"/>
              <w:rPr>
                <w:sz w:val="18"/>
                <w:szCs w:val="18"/>
              </w:rPr>
            </w:pPr>
            <w:r w:rsidRPr="00E41FC5">
              <w:rPr>
                <w:sz w:val="18"/>
                <w:szCs w:val="18"/>
              </w:rPr>
              <w:t xml:space="preserve">Bude – </w:t>
            </w:r>
            <w:proofErr w:type="spellStart"/>
            <w:r w:rsidRPr="00E41FC5">
              <w:rPr>
                <w:sz w:val="18"/>
                <w:szCs w:val="18"/>
              </w:rPr>
              <w:t>li</w:t>
            </w:r>
            <w:proofErr w:type="spellEnd"/>
            <w:r w:rsidRPr="00E41FC5">
              <w:rPr>
                <w:sz w:val="18"/>
                <w:szCs w:val="18"/>
              </w:rPr>
              <w:t xml:space="preserve"> třeba na staveništi provádět práce nad sebou, zhotovitel zajistí Technologický postup, který musí obsahovat způsob zajištění bezpečnosti pracovníků na níže položeném pracovišti a zajistí jeho provádění.</w:t>
            </w:r>
          </w:p>
        </w:tc>
      </w:tr>
      <w:tr w:rsidR="00E14A29" w14:paraId="053E9DE8" w14:textId="77777777" w:rsidTr="00E41FC5">
        <w:tc>
          <w:tcPr>
            <w:tcW w:w="10206" w:type="dxa"/>
            <w:gridSpan w:val="2"/>
          </w:tcPr>
          <w:p w14:paraId="44C80140" w14:textId="77777777" w:rsidR="00E14A29" w:rsidRPr="00E41FC5" w:rsidRDefault="00E14A29" w:rsidP="002E313F">
            <w:pPr>
              <w:rPr>
                <w:b/>
              </w:rPr>
            </w:pPr>
            <w:r w:rsidRPr="00E41FC5">
              <w:rPr>
                <w:b/>
              </w:rPr>
              <w:t>Zhotovitel prací na stavbě zajistí:</w:t>
            </w:r>
          </w:p>
          <w:p w14:paraId="47E4DE6C" w14:textId="77777777" w:rsidR="00E14A29" w:rsidRDefault="00E14A29" w:rsidP="00E41FC5">
            <w:pPr>
              <w:pStyle w:val="Odstavecseseznamem"/>
              <w:numPr>
                <w:ilvl w:val="0"/>
                <w:numId w:val="7"/>
              </w:numPr>
              <w:spacing w:after="0" w:line="240" w:lineRule="auto"/>
            </w:pPr>
            <w:r>
              <w:t>Technická a organizační opatření k zabránění pádu z výšky nebo do hloubky</w:t>
            </w:r>
          </w:p>
          <w:p w14:paraId="3235BDD6" w14:textId="77777777" w:rsidR="00E14A29" w:rsidRDefault="00E14A29" w:rsidP="00E41FC5">
            <w:pPr>
              <w:pStyle w:val="Odstavecseseznamem"/>
              <w:numPr>
                <w:ilvl w:val="0"/>
                <w:numId w:val="7"/>
              </w:numPr>
              <w:spacing w:after="0" w:line="240" w:lineRule="auto"/>
            </w:pPr>
            <w:r>
              <w:t>Zajištění otvorů v podlaze</w:t>
            </w:r>
          </w:p>
          <w:p w14:paraId="52C08419" w14:textId="77777777" w:rsidR="00E14A29" w:rsidRDefault="00E14A29" w:rsidP="00E41FC5">
            <w:pPr>
              <w:pStyle w:val="Odstavecseseznamem"/>
              <w:numPr>
                <w:ilvl w:val="0"/>
                <w:numId w:val="7"/>
              </w:numPr>
              <w:spacing w:after="0" w:line="240" w:lineRule="auto"/>
            </w:pPr>
            <w:r>
              <w:t>Zajištění pádu předmětu z výšky</w:t>
            </w:r>
          </w:p>
          <w:p w14:paraId="3E988641" w14:textId="77777777" w:rsidR="00E14A29" w:rsidRDefault="00E14A29" w:rsidP="00E41FC5">
            <w:pPr>
              <w:pStyle w:val="Odstavecseseznamem"/>
              <w:numPr>
                <w:ilvl w:val="0"/>
                <w:numId w:val="7"/>
              </w:numPr>
              <w:spacing w:after="0" w:line="240" w:lineRule="auto"/>
            </w:pPr>
            <w:r>
              <w:t>Zajištění místa pod prací ve výškách</w:t>
            </w:r>
          </w:p>
          <w:p w14:paraId="7C6336EA" w14:textId="77777777" w:rsidR="00E14A29" w:rsidRDefault="00E14A29" w:rsidP="002E313F"/>
        </w:tc>
      </w:tr>
      <w:tr w:rsidR="00E41FC5" w:rsidRPr="00E41FC5" w14:paraId="397D7E13" w14:textId="77777777" w:rsidTr="00E41FC5">
        <w:tc>
          <w:tcPr>
            <w:tcW w:w="10206" w:type="dxa"/>
            <w:gridSpan w:val="2"/>
          </w:tcPr>
          <w:p w14:paraId="4E3C7A2A" w14:textId="77777777" w:rsidR="00E14A29" w:rsidRPr="00E41FC5" w:rsidRDefault="00E14A29" w:rsidP="002E313F">
            <w:pPr>
              <w:rPr>
                <w:b/>
              </w:rPr>
            </w:pPr>
            <w:r w:rsidRPr="00E41FC5">
              <w:rPr>
                <w:b/>
              </w:rPr>
              <w:t>Související právní předpisy:</w:t>
            </w:r>
          </w:p>
          <w:p w14:paraId="01276F89" w14:textId="77777777" w:rsidR="00E14A29" w:rsidRPr="00E41FC5" w:rsidRDefault="00E14A29" w:rsidP="002E313F">
            <w:pPr>
              <w:rPr>
                <w:sz w:val="16"/>
                <w:szCs w:val="16"/>
              </w:rPr>
            </w:pPr>
            <w:r w:rsidRPr="00E41FC5">
              <w:rPr>
                <w:sz w:val="16"/>
                <w:szCs w:val="16"/>
              </w:rPr>
              <w:t>Zákon č. 309/2005 Sb. § 5/1</w:t>
            </w:r>
            <w:proofErr w:type="gramStart"/>
            <w:r w:rsidRPr="00E41FC5">
              <w:rPr>
                <w:sz w:val="16"/>
                <w:szCs w:val="16"/>
              </w:rPr>
              <w:t>c,b</w:t>
            </w:r>
            <w:proofErr w:type="gramEnd"/>
            <w:r w:rsidRPr="00E41FC5">
              <w:rPr>
                <w:sz w:val="16"/>
                <w:szCs w:val="16"/>
              </w:rPr>
              <w:t>,</w:t>
            </w:r>
          </w:p>
          <w:p w14:paraId="60EE78D0" w14:textId="77777777" w:rsidR="00E14A29" w:rsidRPr="00E41FC5" w:rsidRDefault="00E14A29" w:rsidP="002E313F">
            <w:pPr>
              <w:rPr>
                <w:sz w:val="16"/>
                <w:szCs w:val="16"/>
              </w:rPr>
            </w:pPr>
            <w:r w:rsidRPr="00E41FC5">
              <w:rPr>
                <w:sz w:val="16"/>
                <w:szCs w:val="16"/>
              </w:rPr>
              <w:t>Nařízení vlády č. 362/2005 Sb. § 3</w:t>
            </w:r>
          </w:p>
          <w:p w14:paraId="379DBD8C" w14:textId="77777777" w:rsidR="00E14A29" w:rsidRPr="00E41FC5" w:rsidRDefault="00E14A29" w:rsidP="002E313F">
            <w:pPr>
              <w:rPr>
                <w:sz w:val="16"/>
                <w:szCs w:val="16"/>
              </w:rPr>
            </w:pPr>
          </w:p>
        </w:tc>
      </w:tr>
      <w:tr w:rsidR="00E41FC5" w:rsidRPr="00E41FC5" w14:paraId="189C7F80" w14:textId="77777777" w:rsidTr="00E41FC5">
        <w:tc>
          <w:tcPr>
            <w:tcW w:w="10206" w:type="dxa"/>
            <w:gridSpan w:val="2"/>
          </w:tcPr>
          <w:p w14:paraId="1E5A6D0E" w14:textId="77777777" w:rsidR="00E14A29" w:rsidRPr="00E41FC5" w:rsidRDefault="00E14A29" w:rsidP="002E313F">
            <w:pPr>
              <w:rPr>
                <w:b/>
              </w:rPr>
            </w:pPr>
            <w:r w:rsidRPr="00E41FC5">
              <w:rPr>
                <w:b/>
              </w:rPr>
              <w:t>Speciální info ke stavbě:</w:t>
            </w:r>
          </w:p>
          <w:p w14:paraId="0E1676E0" w14:textId="77777777" w:rsidR="00E14A29" w:rsidRPr="00E41FC5" w:rsidRDefault="00E14A29" w:rsidP="002E313F">
            <w:pPr>
              <w:rPr>
                <w:b/>
              </w:rPr>
            </w:pPr>
          </w:p>
          <w:p w14:paraId="0EDB191D" w14:textId="77777777" w:rsidR="00E14A29" w:rsidRPr="00E41FC5" w:rsidRDefault="00E14A29" w:rsidP="002E313F">
            <w:pPr>
              <w:rPr>
                <w:b/>
              </w:rPr>
            </w:pPr>
          </w:p>
          <w:p w14:paraId="065F27AF" w14:textId="77777777" w:rsidR="00E14A29" w:rsidRPr="00E41FC5" w:rsidRDefault="00E14A29" w:rsidP="002E313F">
            <w:pPr>
              <w:rPr>
                <w:b/>
              </w:rPr>
            </w:pPr>
          </w:p>
          <w:p w14:paraId="0B821641" w14:textId="77777777" w:rsidR="00E14A29" w:rsidRPr="00E41FC5" w:rsidRDefault="00E14A29" w:rsidP="002E313F">
            <w:pPr>
              <w:rPr>
                <w:b/>
              </w:rPr>
            </w:pPr>
          </w:p>
        </w:tc>
      </w:tr>
    </w:tbl>
    <w:p w14:paraId="46D41AB4" w14:textId="77777777" w:rsidR="00E14A29" w:rsidRDefault="00E14A29">
      <w:r>
        <w:br w:type="page"/>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E41FC5" w14:paraId="7E42FB74" w14:textId="77777777" w:rsidTr="00E41FC5">
        <w:trPr>
          <w:trHeight w:val="416"/>
        </w:trPr>
        <w:tc>
          <w:tcPr>
            <w:tcW w:w="10206" w:type="dxa"/>
            <w:gridSpan w:val="2"/>
            <w:shd w:val="clear" w:color="auto" w:fill="1D1B11"/>
          </w:tcPr>
          <w:p w14:paraId="521156FD" w14:textId="77777777" w:rsidR="00E14A29" w:rsidRPr="00E41FC5" w:rsidRDefault="00E14A29" w:rsidP="00E41FC5">
            <w:pPr>
              <w:jc w:val="center"/>
              <w:rPr>
                <w:b/>
                <w:sz w:val="28"/>
                <w:szCs w:val="28"/>
              </w:rPr>
            </w:pPr>
            <w:r w:rsidRPr="00E41FC5">
              <w:rPr>
                <w:b/>
                <w:sz w:val="28"/>
                <w:szCs w:val="28"/>
              </w:rPr>
              <w:t xml:space="preserve">Příloha č. </w:t>
            </w:r>
            <w:proofErr w:type="gramStart"/>
            <w:r w:rsidRPr="00E41FC5">
              <w:rPr>
                <w:b/>
                <w:sz w:val="28"/>
                <w:szCs w:val="28"/>
              </w:rPr>
              <w:t>4.b :</w:t>
            </w:r>
            <w:proofErr w:type="gramEnd"/>
            <w:r w:rsidRPr="00E41FC5">
              <w:rPr>
                <w:b/>
                <w:sz w:val="28"/>
                <w:szCs w:val="28"/>
              </w:rPr>
              <w:t xml:space="preserve"> PRÁCE VE </w:t>
            </w:r>
            <w:proofErr w:type="gramStart"/>
            <w:r w:rsidRPr="00E41FC5">
              <w:rPr>
                <w:b/>
                <w:sz w:val="28"/>
                <w:szCs w:val="28"/>
              </w:rPr>
              <w:t>VÝŠKÁCH - lešení</w:t>
            </w:r>
            <w:proofErr w:type="gramEnd"/>
          </w:p>
        </w:tc>
      </w:tr>
      <w:tr w:rsidR="00E14A29" w14:paraId="0315B310" w14:textId="77777777" w:rsidTr="00E41FC5">
        <w:tc>
          <w:tcPr>
            <w:tcW w:w="10206" w:type="dxa"/>
            <w:gridSpan w:val="2"/>
          </w:tcPr>
          <w:p w14:paraId="6AB57F48" w14:textId="77777777" w:rsidR="00E14A29" w:rsidRPr="00E41FC5" w:rsidRDefault="00E14A29" w:rsidP="00E41FC5">
            <w:pPr>
              <w:jc w:val="both"/>
              <w:rPr>
                <w:sz w:val="18"/>
                <w:szCs w:val="18"/>
              </w:rPr>
            </w:pPr>
            <w:r w:rsidRPr="00E41FC5">
              <w:rPr>
                <w:b/>
                <w:sz w:val="18"/>
                <w:szCs w:val="18"/>
              </w:rPr>
              <w:t xml:space="preserve">Práce ve výškách – </w:t>
            </w:r>
            <w:r w:rsidRPr="00E41FC5">
              <w:rPr>
                <w:sz w:val="18"/>
                <w:szCs w:val="18"/>
              </w:rPr>
              <w:t>zhotovitel je povinen na stavbě organizovat práci a stanovit pracovní postupy tak, aby byly dodržovány zásady bezpečného chování na pracovišti a aby pracovníci byli chráněni proti pádu nebo zřícení a nebyli ohrožení padajícími předměty nebo materiály.</w:t>
            </w:r>
          </w:p>
          <w:p w14:paraId="4FE0EDF5" w14:textId="77777777" w:rsidR="00E14A29" w:rsidRPr="00E41FC5" w:rsidRDefault="00E14A29" w:rsidP="00E41FC5">
            <w:pPr>
              <w:jc w:val="both"/>
              <w:rPr>
                <w:sz w:val="18"/>
                <w:szCs w:val="18"/>
              </w:rPr>
            </w:pPr>
          </w:p>
        </w:tc>
      </w:tr>
      <w:tr w:rsidR="00E41FC5" w14:paraId="04FCECD7" w14:textId="77777777" w:rsidTr="00E41FC5">
        <w:tc>
          <w:tcPr>
            <w:tcW w:w="2410" w:type="dxa"/>
            <w:shd w:val="clear" w:color="auto" w:fill="A6A6A6"/>
          </w:tcPr>
          <w:p w14:paraId="7283253B" w14:textId="77777777" w:rsidR="00E14A29" w:rsidRPr="00E41FC5" w:rsidRDefault="00E14A29" w:rsidP="00E41FC5">
            <w:pPr>
              <w:jc w:val="center"/>
              <w:rPr>
                <w:b/>
                <w:i/>
                <w:u w:val="single"/>
              </w:rPr>
            </w:pPr>
            <w:r w:rsidRPr="00E41FC5">
              <w:rPr>
                <w:b/>
                <w:i/>
                <w:u w:val="single"/>
              </w:rPr>
              <w:t>Rizika</w:t>
            </w:r>
          </w:p>
        </w:tc>
        <w:tc>
          <w:tcPr>
            <w:tcW w:w="7796" w:type="dxa"/>
            <w:shd w:val="clear" w:color="auto" w:fill="A6A6A6"/>
          </w:tcPr>
          <w:p w14:paraId="2C384006" w14:textId="77777777" w:rsidR="00E14A29" w:rsidRPr="00E41FC5" w:rsidRDefault="00E14A29" w:rsidP="00E41FC5">
            <w:pPr>
              <w:jc w:val="center"/>
              <w:rPr>
                <w:b/>
                <w:i/>
                <w:u w:val="single"/>
              </w:rPr>
            </w:pPr>
            <w:r w:rsidRPr="00E41FC5">
              <w:rPr>
                <w:b/>
                <w:i/>
                <w:u w:val="single"/>
              </w:rPr>
              <w:t>Opatření</w:t>
            </w:r>
          </w:p>
        </w:tc>
      </w:tr>
      <w:tr w:rsidR="00E41FC5" w14:paraId="2F680900" w14:textId="77777777" w:rsidTr="00E41FC5">
        <w:tc>
          <w:tcPr>
            <w:tcW w:w="2410" w:type="dxa"/>
          </w:tcPr>
          <w:p w14:paraId="7616B298" w14:textId="77777777" w:rsidR="00E14A29" w:rsidRPr="00E41FC5" w:rsidRDefault="00E14A29" w:rsidP="002E313F">
            <w:pPr>
              <w:rPr>
                <w:b/>
                <w:sz w:val="18"/>
                <w:szCs w:val="18"/>
              </w:rPr>
            </w:pPr>
            <w:r w:rsidRPr="00E41FC5">
              <w:rPr>
                <w:b/>
                <w:sz w:val="18"/>
                <w:szCs w:val="18"/>
              </w:rPr>
              <w:t>Ohrožení osob špatnou konstrukcí lešení, dočasných konstrukcí</w:t>
            </w:r>
          </w:p>
          <w:p w14:paraId="5FCE5DCA" w14:textId="77777777" w:rsidR="00E14A29" w:rsidRPr="00E41FC5" w:rsidRDefault="00E14A29" w:rsidP="002E313F">
            <w:pPr>
              <w:rPr>
                <w:b/>
                <w:sz w:val="18"/>
                <w:szCs w:val="18"/>
              </w:rPr>
            </w:pPr>
          </w:p>
          <w:p w14:paraId="0AF0EFDE" w14:textId="77777777" w:rsidR="00E14A29" w:rsidRPr="00E41FC5" w:rsidRDefault="00E14A29" w:rsidP="002E313F">
            <w:pPr>
              <w:rPr>
                <w:b/>
                <w:sz w:val="18"/>
                <w:szCs w:val="18"/>
              </w:rPr>
            </w:pPr>
          </w:p>
        </w:tc>
        <w:tc>
          <w:tcPr>
            <w:tcW w:w="7796" w:type="dxa"/>
          </w:tcPr>
          <w:p w14:paraId="582ED730" w14:textId="77777777" w:rsidR="00E14A29" w:rsidRPr="00E41FC5" w:rsidRDefault="00E14A29" w:rsidP="00E41FC5">
            <w:pPr>
              <w:pStyle w:val="Odstavecseseznamem"/>
              <w:numPr>
                <w:ilvl w:val="0"/>
                <w:numId w:val="9"/>
              </w:numPr>
              <w:spacing w:after="0" w:line="240" w:lineRule="auto"/>
              <w:jc w:val="both"/>
              <w:rPr>
                <w:sz w:val="18"/>
                <w:szCs w:val="18"/>
              </w:rPr>
            </w:pPr>
            <w:r w:rsidRPr="00E41FC5">
              <w:rPr>
                <w:sz w:val="18"/>
                <w:szCs w:val="18"/>
              </w:rPr>
              <w:t>Zhotovitel zajistí technická a organizační opatření k zabránění pádů pracovníků z výšky do hloubky, propadnutí nebo sklouznutí, a to zajištěním lešení, či dočasné konstrukce.</w:t>
            </w:r>
          </w:p>
          <w:p w14:paraId="1802277A" w14:textId="77777777" w:rsidR="00E14A29" w:rsidRPr="00E41FC5" w:rsidRDefault="00E14A29" w:rsidP="00E41FC5">
            <w:pPr>
              <w:pStyle w:val="Odstavecseseznamem"/>
              <w:numPr>
                <w:ilvl w:val="0"/>
                <w:numId w:val="9"/>
              </w:numPr>
              <w:spacing w:after="0" w:line="240" w:lineRule="auto"/>
              <w:jc w:val="both"/>
              <w:rPr>
                <w:sz w:val="18"/>
                <w:szCs w:val="18"/>
              </w:rPr>
            </w:pPr>
            <w:r w:rsidRPr="00E41FC5">
              <w:rPr>
                <w:sz w:val="18"/>
                <w:szCs w:val="18"/>
              </w:rPr>
              <w:t>Zhotovitel zajití základní požadavky na lešení, či dočasné konstrukce:</w:t>
            </w:r>
          </w:p>
          <w:p w14:paraId="25B14166" w14:textId="77777777" w:rsidR="00E14A29" w:rsidRPr="00E41FC5" w:rsidRDefault="00E14A29" w:rsidP="00E41FC5">
            <w:pPr>
              <w:pStyle w:val="Odstavecseseznamem"/>
              <w:numPr>
                <w:ilvl w:val="0"/>
                <w:numId w:val="10"/>
              </w:numPr>
              <w:spacing w:after="0" w:line="240" w:lineRule="auto"/>
              <w:jc w:val="both"/>
              <w:rPr>
                <w:sz w:val="18"/>
                <w:szCs w:val="18"/>
              </w:rPr>
            </w:pPr>
            <w:r w:rsidRPr="00E41FC5">
              <w:rPr>
                <w:sz w:val="18"/>
                <w:szCs w:val="18"/>
              </w:rPr>
              <w:t>Konstrukce každého lešení musí být technicky dokumentována (návod na montáž a použití, nebo proveden výpočet pevnosti a stability).</w:t>
            </w:r>
          </w:p>
          <w:p w14:paraId="1C26A3DF" w14:textId="77777777" w:rsidR="00E14A29" w:rsidRPr="00E41FC5" w:rsidRDefault="00E14A29" w:rsidP="00E41FC5">
            <w:pPr>
              <w:pStyle w:val="Odstavecseseznamem"/>
              <w:numPr>
                <w:ilvl w:val="0"/>
                <w:numId w:val="10"/>
              </w:numPr>
              <w:spacing w:after="0" w:line="240" w:lineRule="auto"/>
              <w:jc w:val="both"/>
              <w:rPr>
                <w:sz w:val="18"/>
                <w:szCs w:val="18"/>
              </w:rPr>
            </w:pPr>
            <w:r w:rsidRPr="00E41FC5">
              <w:rPr>
                <w:sz w:val="18"/>
                <w:szCs w:val="18"/>
              </w:rPr>
              <w:t>Konstrukce lze zakrýt plachtou nebo sítí pouze v případě, že to dovoluje technická dokumentace.</w:t>
            </w:r>
          </w:p>
          <w:p w14:paraId="1169763C" w14:textId="77777777" w:rsidR="00E14A29" w:rsidRPr="00E41FC5" w:rsidRDefault="00E14A29" w:rsidP="00E41FC5">
            <w:pPr>
              <w:pStyle w:val="Odstavecseseznamem"/>
              <w:numPr>
                <w:ilvl w:val="0"/>
                <w:numId w:val="10"/>
              </w:numPr>
              <w:spacing w:after="0" w:line="240" w:lineRule="auto"/>
              <w:jc w:val="both"/>
              <w:rPr>
                <w:sz w:val="18"/>
                <w:szCs w:val="18"/>
              </w:rPr>
            </w:pPr>
            <w:r w:rsidRPr="00E41FC5">
              <w:rPr>
                <w:sz w:val="18"/>
                <w:szCs w:val="18"/>
              </w:rPr>
              <w:t>Na konstrukce lešení se smí použít pouze takových spojovacích součástí, které bezpečně přenesou namáhání na ně připadající, a mohou trvale zaručit požadovanou únosnost.</w:t>
            </w:r>
          </w:p>
          <w:p w14:paraId="15E99592" w14:textId="77777777" w:rsidR="00E14A29" w:rsidRPr="00E41FC5" w:rsidRDefault="00E14A29" w:rsidP="00E41FC5">
            <w:pPr>
              <w:pStyle w:val="Odstavecseseznamem"/>
              <w:numPr>
                <w:ilvl w:val="0"/>
                <w:numId w:val="10"/>
              </w:numPr>
              <w:spacing w:after="0" w:line="240" w:lineRule="auto"/>
              <w:jc w:val="both"/>
              <w:rPr>
                <w:sz w:val="18"/>
                <w:szCs w:val="18"/>
              </w:rPr>
            </w:pPr>
            <w:r w:rsidRPr="00E41FC5">
              <w:rPr>
                <w:sz w:val="18"/>
                <w:szCs w:val="18"/>
              </w:rPr>
              <w:t xml:space="preserve">Volná mezera mezi vnitřním nechráněným okrajem podlahy lešení a lícem objektu nesmí být větší než 250 mm. Je – </w:t>
            </w:r>
            <w:proofErr w:type="spellStart"/>
            <w:r w:rsidRPr="00E41FC5">
              <w:rPr>
                <w:sz w:val="18"/>
                <w:szCs w:val="18"/>
              </w:rPr>
              <w:t>li</w:t>
            </w:r>
            <w:proofErr w:type="spellEnd"/>
            <w:r w:rsidRPr="00E41FC5">
              <w:rPr>
                <w:sz w:val="18"/>
                <w:szCs w:val="18"/>
              </w:rPr>
              <w:t xml:space="preserve"> z jakýchkoliv důvodů nutná mezera širší, musí být osoby chráněny proti pádu – např. zábradlím.</w:t>
            </w:r>
          </w:p>
          <w:p w14:paraId="3D1BB73D" w14:textId="77777777" w:rsidR="00E14A29" w:rsidRPr="00E41FC5" w:rsidRDefault="00E14A29" w:rsidP="00E41FC5">
            <w:pPr>
              <w:pStyle w:val="Odstavecseseznamem"/>
              <w:numPr>
                <w:ilvl w:val="0"/>
                <w:numId w:val="10"/>
              </w:numPr>
              <w:spacing w:after="0" w:line="240" w:lineRule="auto"/>
              <w:jc w:val="both"/>
              <w:rPr>
                <w:sz w:val="18"/>
                <w:szCs w:val="18"/>
              </w:rPr>
            </w:pPr>
            <w:r w:rsidRPr="00E41FC5">
              <w:rPr>
                <w:sz w:val="18"/>
                <w:szCs w:val="18"/>
              </w:rPr>
              <w:t>Volné okraje podlah lešení musí být chráněny zábradlím, které odpovídá ČSN EN 12811-1.</w:t>
            </w:r>
          </w:p>
          <w:p w14:paraId="6B5177A6" w14:textId="77777777" w:rsidR="00E14A29" w:rsidRPr="00E41FC5" w:rsidRDefault="00E14A29" w:rsidP="00E41FC5">
            <w:pPr>
              <w:pStyle w:val="Odstavecseseznamem"/>
              <w:ind w:left="1440"/>
              <w:jc w:val="both"/>
              <w:rPr>
                <w:sz w:val="18"/>
                <w:szCs w:val="18"/>
              </w:rPr>
            </w:pPr>
          </w:p>
        </w:tc>
      </w:tr>
      <w:tr w:rsidR="00E41FC5" w:rsidRPr="00AB5715" w14:paraId="624A091E" w14:textId="77777777" w:rsidTr="00E41FC5">
        <w:tc>
          <w:tcPr>
            <w:tcW w:w="2410" w:type="dxa"/>
          </w:tcPr>
          <w:p w14:paraId="452E1BD8" w14:textId="77777777" w:rsidR="00E14A29" w:rsidRPr="00E41FC5" w:rsidRDefault="00E14A29" w:rsidP="002E313F">
            <w:pPr>
              <w:rPr>
                <w:b/>
                <w:sz w:val="18"/>
                <w:szCs w:val="18"/>
              </w:rPr>
            </w:pPr>
            <w:r w:rsidRPr="00E41FC5">
              <w:rPr>
                <w:b/>
                <w:sz w:val="18"/>
                <w:szCs w:val="18"/>
              </w:rPr>
              <w:t>Ohrožení osob špatnou stabilitou lešení, dočasných konstrukcí</w:t>
            </w:r>
          </w:p>
          <w:p w14:paraId="14EEF4F4" w14:textId="77777777" w:rsidR="00E14A29" w:rsidRPr="00E41FC5" w:rsidRDefault="00E14A29" w:rsidP="002E313F">
            <w:pPr>
              <w:rPr>
                <w:b/>
                <w:sz w:val="18"/>
                <w:szCs w:val="18"/>
              </w:rPr>
            </w:pPr>
          </w:p>
        </w:tc>
        <w:tc>
          <w:tcPr>
            <w:tcW w:w="7796" w:type="dxa"/>
          </w:tcPr>
          <w:p w14:paraId="2E37F30F" w14:textId="77777777" w:rsidR="00E14A29" w:rsidRPr="00E41FC5" w:rsidRDefault="00E14A29" w:rsidP="00E41FC5">
            <w:pPr>
              <w:pStyle w:val="Odstavecseseznamem"/>
              <w:numPr>
                <w:ilvl w:val="0"/>
                <w:numId w:val="11"/>
              </w:numPr>
              <w:spacing w:after="0" w:line="240" w:lineRule="auto"/>
              <w:jc w:val="both"/>
              <w:rPr>
                <w:sz w:val="18"/>
                <w:szCs w:val="18"/>
              </w:rPr>
            </w:pPr>
            <w:r w:rsidRPr="00E41FC5">
              <w:rPr>
                <w:sz w:val="18"/>
                <w:szCs w:val="18"/>
              </w:rPr>
              <w:t>Zhotovitel zajistí, aby konstrukce každého lešení byla provedena tak, aby tvořila prostorově tuhý celek, zajištěný proti lokálnímu i celkovému vybočení, proti překlopení a posunutí. Stabilita konstrukce se dosáhne:</w:t>
            </w:r>
          </w:p>
          <w:p w14:paraId="337445B1" w14:textId="77777777" w:rsidR="00E14A29" w:rsidRPr="00E41FC5" w:rsidRDefault="00E14A29" w:rsidP="00E41FC5">
            <w:pPr>
              <w:pStyle w:val="Odstavecseseznamem"/>
              <w:numPr>
                <w:ilvl w:val="0"/>
                <w:numId w:val="12"/>
              </w:numPr>
              <w:spacing w:after="0" w:line="240" w:lineRule="auto"/>
              <w:jc w:val="both"/>
              <w:rPr>
                <w:sz w:val="18"/>
                <w:szCs w:val="18"/>
              </w:rPr>
            </w:pPr>
            <w:r w:rsidRPr="00E41FC5">
              <w:rPr>
                <w:sz w:val="18"/>
                <w:szCs w:val="18"/>
              </w:rPr>
              <w:t>Kotvením</w:t>
            </w:r>
          </w:p>
          <w:p w14:paraId="0EA25678" w14:textId="77777777" w:rsidR="00E14A29" w:rsidRPr="00E41FC5" w:rsidRDefault="00E14A29" w:rsidP="00E41FC5">
            <w:pPr>
              <w:pStyle w:val="Odstavecseseznamem"/>
              <w:numPr>
                <w:ilvl w:val="0"/>
                <w:numId w:val="12"/>
              </w:numPr>
              <w:spacing w:after="0" w:line="240" w:lineRule="auto"/>
              <w:jc w:val="both"/>
              <w:rPr>
                <w:sz w:val="18"/>
                <w:szCs w:val="18"/>
              </w:rPr>
            </w:pPr>
            <w:r w:rsidRPr="00E41FC5">
              <w:rPr>
                <w:sz w:val="18"/>
                <w:szCs w:val="18"/>
              </w:rPr>
              <w:t>Vzepřením (1 i 2 – rovnoměrně po celé ploše lešení ve styčnících, aby se zamezilo výkyvům, či deformacím konstrukce)</w:t>
            </w:r>
          </w:p>
          <w:p w14:paraId="04DBF1CB" w14:textId="77777777" w:rsidR="00E14A29" w:rsidRPr="00E41FC5" w:rsidRDefault="00E14A29" w:rsidP="00E41FC5">
            <w:pPr>
              <w:pStyle w:val="Odstavecseseznamem"/>
              <w:numPr>
                <w:ilvl w:val="0"/>
                <w:numId w:val="12"/>
              </w:numPr>
              <w:spacing w:after="0" w:line="240" w:lineRule="auto"/>
              <w:jc w:val="both"/>
              <w:rPr>
                <w:sz w:val="18"/>
                <w:szCs w:val="18"/>
              </w:rPr>
            </w:pPr>
            <w:r w:rsidRPr="00E41FC5">
              <w:rPr>
                <w:sz w:val="18"/>
                <w:szCs w:val="18"/>
              </w:rPr>
              <w:t>Poměrem výšky lešení k nejmenšímu rozměru základny, či zátěží.</w:t>
            </w:r>
          </w:p>
          <w:p w14:paraId="04D7B511" w14:textId="77777777" w:rsidR="00E14A29" w:rsidRPr="00E41FC5" w:rsidRDefault="00E14A29" w:rsidP="00E41FC5">
            <w:pPr>
              <w:pStyle w:val="Odstavecseseznamem"/>
              <w:ind w:left="1440"/>
              <w:jc w:val="both"/>
              <w:rPr>
                <w:sz w:val="18"/>
                <w:szCs w:val="18"/>
              </w:rPr>
            </w:pPr>
          </w:p>
        </w:tc>
      </w:tr>
      <w:tr w:rsidR="00E41FC5" w14:paraId="1BA5E392" w14:textId="77777777" w:rsidTr="00E41FC5">
        <w:tc>
          <w:tcPr>
            <w:tcW w:w="2410" w:type="dxa"/>
          </w:tcPr>
          <w:p w14:paraId="4D4CA9BA" w14:textId="77777777" w:rsidR="00E14A29" w:rsidRPr="00E41FC5" w:rsidRDefault="00E14A29" w:rsidP="002E313F">
            <w:pPr>
              <w:rPr>
                <w:b/>
                <w:sz w:val="18"/>
                <w:szCs w:val="18"/>
              </w:rPr>
            </w:pPr>
            <w:r w:rsidRPr="00E41FC5">
              <w:rPr>
                <w:b/>
                <w:sz w:val="18"/>
                <w:szCs w:val="18"/>
              </w:rPr>
              <w:t>Ohrožení osob špatnou montáží, demontáží lešení, dočasných konstrukcí</w:t>
            </w:r>
          </w:p>
          <w:p w14:paraId="111818A5" w14:textId="77777777" w:rsidR="00E14A29" w:rsidRPr="00E41FC5" w:rsidRDefault="00E14A29" w:rsidP="002E313F">
            <w:pPr>
              <w:rPr>
                <w:b/>
                <w:sz w:val="18"/>
                <w:szCs w:val="18"/>
              </w:rPr>
            </w:pPr>
          </w:p>
        </w:tc>
        <w:tc>
          <w:tcPr>
            <w:tcW w:w="7796" w:type="dxa"/>
          </w:tcPr>
          <w:p w14:paraId="64761DC6" w14:textId="77777777" w:rsidR="00E14A29" w:rsidRPr="00E41FC5" w:rsidRDefault="00E14A29" w:rsidP="00E41FC5">
            <w:pPr>
              <w:pStyle w:val="Odstavecseseznamem"/>
              <w:numPr>
                <w:ilvl w:val="0"/>
                <w:numId w:val="11"/>
              </w:numPr>
              <w:spacing w:after="0" w:line="240" w:lineRule="auto"/>
              <w:jc w:val="both"/>
              <w:rPr>
                <w:sz w:val="18"/>
                <w:szCs w:val="18"/>
              </w:rPr>
            </w:pPr>
            <w:r w:rsidRPr="00E41FC5">
              <w:rPr>
                <w:sz w:val="18"/>
                <w:szCs w:val="18"/>
              </w:rPr>
              <w:t>Zhotovitel zajistí, aby prostor stavbu lešení, včetně nutné plochy pro skladování a manipulaci se součástmi lešení byl řádně připraven – odvodněn, podklad urovnán, vyklizen a zpevněn a následně zabezpečen proti ohrožení pracovníků.</w:t>
            </w:r>
          </w:p>
          <w:p w14:paraId="226118BC" w14:textId="77777777" w:rsidR="00E14A29" w:rsidRPr="00E41FC5" w:rsidRDefault="00E14A29" w:rsidP="00E41FC5">
            <w:pPr>
              <w:pStyle w:val="Odstavecseseznamem"/>
              <w:numPr>
                <w:ilvl w:val="0"/>
                <w:numId w:val="11"/>
              </w:numPr>
              <w:spacing w:after="0" w:line="240" w:lineRule="auto"/>
              <w:jc w:val="both"/>
              <w:rPr>
                <w:sz w:val="18"/>
                <w:szCs w:val="18"/>
              </w:rPr>
            </w:pPr>
            <w:r w:rsidRPr="00E41FC5">
              <w:rPr>
                <w:sz w:val="18"/>
                <w:szCs w:val="18"/>
              </w:rPr>
              <w:t>Zhotovitel zajistí bezpečnou montáž:</w:t>
            </w:r>
          </w:p>
          <w:p w14:paraId="01FEBC0B" w14:textId="77777777" w:rsidR="00E14A29" w:rsidRPr="00E41FC5" w:rsidRDefault="00E14A29" w:rsidP="00E41FC5">
            <w:pPr>
              <w:pStyle w:val="Odstavecseseznamem"/>
              <w:numPr>
                <w:ilvl w:val="0"/>
                <w:numId w:val="13"/>
              </w:numPr>
              <w:spacing w:after="0" w:line="240" w:lineRule="auto"/>
              <w:jc w:val="both"/>
              <w:rPr>
                <w:sz w:val="18"/>
                <w:szCs w:val="18"/>
              </w:rPr>
            </w:pPr>
            <w:r w:rsidRPr="00E41FC5">
              <w:rPr>
                <w:sz w:val="18"/>
                <w:szCs w:val="18"/>
              </w:rPr>
              <w:t>Lešení musí být založeno tak, aby jeho konstrukcí a provozem nebyl ohrožen nebo dotčen veřejný zájem. Při zakládání musí být zajištěna bezpečná doprava a pohyb chodců na staveništi i na přilehlých komunikacích.</w:t>
            </w:r>
          </w:p>
          <w:p w14:paraId="24809A03" w14:textId="77777777" w:rsidR="00E14A29" w:rsidRPr="00E41FC5" w:rsidRDefault="00E14A29" w:rsidP="00E41FC5">
            <w:pPr>
              <w:pStyle w:val="Odstavecseseznamem"/>
              <w:numPr>
                <w:ilvl w:val="0"/>
                <w:numId w:val="13"/>
              </w:numPr>
              <w:spacing w:after="0" w:line="240" w:lineRule="auto"/>
              <w:jc w:val="both"/>
              <w:rPr>
                <w:sz w:val="18"/>
                <w:szCs w:val="18"/>
              </w:rPr>
            </w:pPr>
            <w:r w:rsidRPr="00E41FC5">
              <w:rPr>
                <w:sz w:val="18"/>
                <w:szCs w:val="18"/>
              </w:rPr>
              <w:t>Lešení lze montovat a demontovat nebo přestavovat jen v souladu s návodem na montáž a demontáž, a to pouze za pomocí pracovníků, kteří byli řádně vyškoleni a podle předem stanoveného technologického postupu. Při těchto pracích musí být pracovníci chráněni proti pádu.</w:t>
            </w:r>
          </w:p>
          <w:p w14:paraId="74A1186A" w14:textId="77777777" w:rsidR="00E14A29" w:rsidRPr="00E41FC5" w:rsidRDefault="00E14A29" w:rsidP="00E41FC5">
            <w:pPr>
              <w:pStyle w:val="Odstavecseseznamem"/>
              <w:numPr>
                <w:ilvl w:val="0"/>
                <w:numId w:val="13"/>
              </w:numPr>
              <w:spacing w:after="0" w:line="240" w:lineRule="auto"/>
              <w:jc w:val="both"/>
              <w:rPr>
                <w:sz w:val="18"/>
                <w:szCs w:val="18"/>
              </w:rPr>
            </w:pPr>
            <w:r w:rsidRPr="00E41FC5">
              <w:rPr>
                <w:sz w:val="18"/>
                <w:szCs w:val="18"/>
              </w:rPr>
              <w:t>Při montáži i demontáži nesmí být shromažďován materiál na podlahách lešení v takovém množství, jehož hmotnost by přesahovala nosnost podlahy.</w:t>
            </w:r>
          </w:p>
          <w:p w14:paraId="63329B9C" w14:textId="77777777" w:rsidR="00E14A29" w:rsidRPr="00E41FC5" w:rsidRDefault="00E14A29" w:rsidP="00E41FC5">
            <w:pPr>
              <w:pStyle w:val="Odstavecseseznamem"/>
              <w:numPr>
                <w:ilvl w:val="0"/>
                <w:numId w:val="13"/>
              </w:numPr>
              <w:spacing w:after="0" w:line="240" w:lineRule="auto"/>
              <w:jc w:val="both"/>
              <w:rPr>
                <w:sz w:val="18"/>
                <w:szCs w:val="18"/>
              </w:rPr>
            </w:pPr>
            <w:r w:rsidRPr="00E41FC5">
              <w:rPr>
                <w:sz w:val="18"/>
                <w:szCs w:val="18"/>
              </w:rPr>
              <w:t xml:space="preserve">Prostory kolem lešení, dočasných </w:t>
            </w:r>
            <w:proofErr w:type="gramStart"/>
            <w:r w:rsidRPr="00E41FC5">
              <w:rPr>
                <w:sz w:val="18"/>
                <w:szCs w:val="18"/>
              </w:rPr>
              <w:t>konstrukcí - ohrožené</w:t>
            </w:r>
            <w:proofErr w:type="gramEnd"/>
            <w:r w:rsidRPr="00E41FC5">
              <w:rPr>
                <w:sz w:val="18"/>
                <w:szCs w:val="18"/>
              </w:rPr>
              <w:t xml:space="preserve"> jeho provozem v průběhu montáže, demontáže a užívání, musí být chráněny. Pod konstrukcí záchytné šířky musí být zachována nejmenší světlá výška: 2,1 m pro podchod osob</w:t>
            </w:r>
          </w:p>
          <w:p w14:paraId="27888850" w14:textId="77777777" w:rsidR="00E14A29" w:rsidRPr="00E41FC5" w:rsidRDefault="00E14A29" w:rsidP="00E41FC5">
            <w:pPr>
              <w:pStyle w:val="Odstavecseseznamem"/>
              <w:ind w:left="1440"/>
              <w:jc w:val="both"/>
              <w:rPr>
                <w:sz w:val="18"/>
                <w:szCs w:val="18"/>
              </w:rPr>
            </w:pPr>
            <w:r w:rsidRPr="00E41FC5">
              <w:rPr>
                <w:sz w:val="18"/>
                <w:szCs w:val="18"/>
              </w:rPr>
              <w:t xml:space="preserve">                                                                             4,2 m pro provoz dopravních prostředků</w:t>
            </w:r>
          </w:p>
          <w:p w14:paraId="3BE23A55" w14:textId="77777777" w:rsidR="00E14A29" w:rsidRPr="00E41FC5" w:rsidRDefault="00E14A29" w:rsidP="00E41FC5">
            <w:pPr>
              <w:pStyle w:val="Odstavecseseznamem"/>
              <w:numPr>
                <w:ilvl w:val="0"/>
                <w:numId w:val="13"/>
              </w:numPr>
              <w:spacing w:after="0" w:line="240" w:lineRule="auto"/>
              <w:jc w:val="both"/>
              <w:rPr>
                <w:sz w:val="18"/>
                <w:szCs w:val="18"/>
              </w:rPr>
            </w:pPr>
            <w:r w:rsidRPr="00E41FC5">
              <w:rPr>
                <w:sz w:val="18"/>
                <w:szCs w:val="18"/>
              </w:rPr>
              <w:t>Při montáži, demontáži i provozu lešení, dočasné konstrukce musí být trvale zabezpečen nutný manipulační prostor a volný přístup k požárním hydrantům, vodním a plynovým uzávěrům, veřejným signalizačním, poplašným, telekomunikačním, energetickým a jiným zařízením.</w:t>
            </w:r>
          </w:p>
          <w:p w14:paraId="70E49D7A" w14:textId="77777777" w:rsidR="00E14A29" w:rsidRPr="00E41FC5" w:rsidRDefault="00E14A29" w:rsidP="00E41FC5">
            <w:pPr>
              <w:pStyle w:val="Odstavecseseznamem"/>
              <w:numPr>
                <w:ilvl w:val="0"/>
                <w:numId w:val="13"/>
              </w:numPr>
              <w:spacing w:after="0" w:line="240" w:lineRule="auto"/>
              <w:jc w:val="both"/>
              <w:rPr>
                <w:sz w:val="18"/>
                <w:szCs w:val="18"/>
              </w:rPr>
            </w:pPr>
            <w:r w:rsidRPr="00E41FC5">
              <w:rPr>
                <w:sz w:val="18"/>
                <w:szCs w:val="18"/>
              </w:rPr>
              <w:t xml:space="preserve">Konstrukce lešení, dočasná konstrukce, nesmí zabraňovat přístupu a příjezdu do přilehlých objektů. Je – </w:t>
            </w:r>
            <w:proofErr w:type="spellStart"/>
            <w:r w:rsidRPr="00E41FC5">
              <w:rPr>
                <w:sz w:val="18"/>
                <w:szCs w:val="18"/>
              </w:rPr>
              <w:t>li</w:t>
            </w:r>
            <w:proofErr w:type="spellEnd"/>
            <w:r w:rsidRPr="00E41FC5">
              <w:rPr>
                <w:sz w:val="18"/>
                <w:szCs w:val="18"/>
              </w:rPr>
              <w:t xml:space="preserve"> třeba zajistit do přilehlých objektů vjezd pro vozidla požární ochrany, musí být zřízeny v konstrukci průjezdy o nejmenší šířce 3,5 m a </w:t>
            </w:r>
            <w:r w:rsidRPr="00E41FC5">
              <w:rPr>
                <w:sz w:val="18"/>
                <w:szCs w:val="18"/>
              </w:rPr>
              <w:lastRenderedPageBreak/>
              <w:t>výšce 4,0 m.</w:t>
            </w:r>
          </w:p>
          <w:p w14:paraId="0D7A3FEB" w14:textId="77777777" w:rsidR="00E14A29" w:rsidRPr="00E41FC5" w:rsidRDefault="00E14A29" w:rsidP="00E41FC5">
            <w:pPr>
              <w:pStyle w:val="Odstavecseseznamem"/>
              <w:numPr>
                <w:ilvl w:val="0"/>
                <w:numId w:val="13"/>
              </w:numPr>
              <w:spacing w:after="0" w:line="240" w:lineRule="auto"/>
              <w:jc w:val="both"/>
              <w:rPr>
                <w:sz w:val="18"/>
                <w:szCs w:val="18"/>
              </w:rPr>
            </w:pPr>
            <w:r w:rsidRPr="00E41FC5">
              <w:rPr>
                <w:sz w:val="18"/>
                <w:szCs w:val="18"/>
              </w:rPr>
              <w:t>Konstrukce lešení a dočasných konstrukcí, zasahující do veřejných komunikací, musí být zabezpečena proti ohrožení provozem za snížené viditelnosti a v noci v čelech i podélně výstražnými světli ve vzdálenosti nejvýše 20,0 m.</w:t>
            </w:r>
          </w:p>
          <w:p w14:paraId="25F2D1BF" w14:textId="77777777" w:rsidR="00E14A29" w:rsidRPr="00E41FC5" w:rsidRDefault="00E14A29" w:rsidP="00E41FC5">
            <w:pPr>
              <w:pStyle w:val="Odstavecseseznamem"/>
              <w:numPr>
                <w:ilvl w:val="0"/>
                <w:numId w:val="13"/>
              </w:numPr>
              <w:spacing w:after="0" w:line="240" w:lineRule="auto"/>
              <w:jc w:val="both"/>
              <w:rPr>
                <w:sz w:val="18"/>
                <w:szCs w:val="18"/>
              </w:rPr>
            </w:pPr>
            <w:r w:rsidRPr="00E41FC5">
              <w:rPr>
                <w:sz w:val="18"/>
                <w:szCs w:val="18"/>
              </w:rPr>
              <w:t xml:space="preserve">Konstrukce převyšující střechu přilehlých budov, </w:t>
            </w:r>
            <w:proofErr w:type="gramStart"/>
            <w:r w:rsidRPr="00E41FC5">
              <w:rPr>
                <w:sz w:val="18"/>
                <w:szCs w:val="18"/>
              </w:rPr>
              <w:t>objektů  -</w:t>
            </w:r>
            <w:proofErr w:type="gramEnd"/>
            <w:r w:rsidRPr="00E41FC5">
              <w:rPr>
                <w:sz w:val="18"/>
                <w:szCs w:val="18"/>
              </w:rPr>
              <w:t xml:space="preserve"> se musejí uzemnit na ochranu proti blesku. Vzájemné vzdálenosti svodů jednotlivých uzemnění nesmí překročit 30,0 m.</w:t>
            </w:r>
          </w:p>
          <w:p w14:paraId="6F6548C7" w14:textId="77777777" w:rsidR="00E14A29" w:rsidRPr="00E41FC5" w:rsidRDefault="00E14A29" w:rsidP="00E41FC5">
            <w:pPr>
              <w:jc w:val="both"/>
              <w:rPr>
                <w:sz w:val="18"/>
                <w:szCs w:val="18"/>
              </w:rPr>
            </w:pPr>
          </w:p>
        </w:tc>
      </w:tr>
      <w:tr w:rsidR="00E41FC5" w14:paraId="6D7E37BF" w14:textId="77777777" w:rsidTr="00E41FC5">
        <w:tc>
          <w:tcPr>
            <w:tcW w:w="2410" w:type="dxa"/>
          </w:tcPr>
          <w:p w14:paraId="46181375" w14:textId="77777777" w:rsidR="00E14A29" w:rsidRPr="00E41FC5" w:rsidRDefault="00E14A29" w:rsidP="002E313F">
            <w:pPr>
              <w:rPr>
                <w:b/>
                <w:sz w:val="18"/>
                <w:szCs w:val="18"/>
              </w:rPr>
            </w:pPr>
            <w:r w:rsidRPr="00E41FC5">
              <w:rPr>
                <w:b/>
                <w:sz w:val="18"/>
                <w:szCs w:val="18"/>
              </w:rPr>
              <w:t>Ohrožení osob špatným užíváním a provozem lešení, dočasné konstrukce</w:t>
            </w:r>
          </w:p>
          <w:p w14:paraId="24AF4AEB" w14:textId="77777777" w:rsidR="00E14A29" w:rsidRPr="00E41FC5" w:rsidRDefault="00E14A29" w:rsidP="002E313F">
            <w:pPr>
              <w:rPr>
                <w:b/>
                <w:sz w:val="18"/>
                <w:szCs w:val="18"/>
              </w:rPr>
            </w:pPr>
          </w:p>
          <w:p w14:paraId="73D9E3EC" w14:textId="77777777" w:rsidR="00E14A29" w:rsidRPr="00E41FC5" w:rsidRDefault="00E14A29" w:rsidP="002E313F">
            <w:pPr>
              <w:rPr>
                <w:b/>
                <w:sz w:val="18"/>
                <w:szCs w:val="18"/>
              </w:rPr>
            </w:pPr>
          </w:p>
          <w:p w14:paraId="0909CAAD" w14:textId="77777777" w:rsidR="00E14A29" w:rsidRPr="00E41FC5" w:rsidRDefault="00E14A29" w:rsidP="002E313F">
            <w:pPr>
              <w:rPr>
                <w:b/>
                <w:sz w:val="18"/>
                <w:szCs w:val="18"/>
              </w:rPr>
            </w:pPr>
          </w:p>
        </w:tc>
        <w:tc>
          <w:tcPr>
            <w:tcW w:w="7796" w:type="dxa"/>
          </w:tcPr>
          <w:p w14:paraId="57B0FEBA" w14:textId="77777777" w:rsidR="00E14A29" w:rsidRPr="00E41FC5" w:rsidRDefault="00E14A29" w:rsidP="00E41FC5">
            <w:pPr>
              <w:pStyle w:val="Odstavecseseznamem"/>
              <w:numPr>
                <w:ilvl w:val="0"/>
                <w:numId w:val="14"/>
              </w:numPr>
              <w:spacing w:after="0" w:line="240" w:lineRule="auto"/>
              <w:jc w:val="both"/>
              <w:rPr>
                <w:sz w:val="18"/>
                <w:szCs w:val="18"/>
              </w:rPr>
            </w:pPr>
            <w:r w:rsidRPr="00E41FC5">
              <w:rPr>
                <w:sz w:val="18"/>
                <w:szCs w:val="18"/>
              </w:rPr>
              <w:t>Zhotovitel zajistí, aby lešení, dočasné konstrukce byly používány až po jejich náležitém dokončení, předání odborně způsobilou osobou odpovědnou za montáž a převzetí do užívání a proveden zápis potvrzující úplné dokončení a vybavení lešení, dočasné konstrukce.</w:t>
            </w:r>
          </w:p>
          <w:p w14:paraId="3C290208" w14:textId="77777777" w:rsidR="00E14A29" w:rsidRPr="00E41FC5" w:rsidRDefault="00E14A29" w:rsidP="00E41FC5">
            <w:pPr>
              <w:pStyle w:val="Odstavecseseznamem"/>
              <w:numPr>
                <w:ilvl w:val="0"/>
                <w:numId w:val="14"/>
              </w:numPr>
              <w:spacing w:after="0" w:line="240" w:lineRule="auto"/>
              <w:jc w:val="both"/>
              <w:rPr>
                <w:sz w:val="18"/>
                <w:szCs w:val="18"/>
              </w:rPr>
            </w:pPr>
            <w:r w:rsidRPr="00E41FC5">
              <w:rPr>
                <w:sz w:val="18"/>
                <w:szCs w:val="18"/>
              </w:rPr>
              <w:t>Zhotovitel zajistí, aby lešení, dočasná konstrukce byla používána pouze k účelům, pro které byly navrženy.</w:t>
            </w:r>
          </w:p>
          <w:p w14:paraId="0C3FCC4B" w14:textId="77777777" w:rsidR="00E14A29" w:rsidRPr="00E41FC5" w:rsidRDefault="00E14A29" w:rsidP="00E41FC5">
            <w:pPr>
              <w:pStyle w:val="Odstavecseseznamem"/>
              <w:numPr>
                <w:ilvl w:val="0"/>
                <w:numId w:val="14"/>
              </w:numPr>
              <w:spacing w:after="0" w:line="240" w:lineRule="auto"/>
              <w:jc w:val="both"/>
              <w:rPr>
                <w:sz w:val="18"/>
                <w:szCs w:val="18"/>
              </w:rPr>
            </w:pPr>
            <w:r w:rsidRPr="00E41FC5">
              <w:rPr>
                <w:sz w:val="18"/>
                <w:szCs w:val="18"/>
              </w:rPr>
              <w:t>Zhotovitel zajistí, aby konstrukce byly pravidelně kontrolovány v intervalech stanovených v průvodní dokumentaci, aby mohly bezpečně plnit funkce, pro kterou byly zřízeny. U závad zjištěných při prohlídkách, musí zhotovitel neprodleně zařídit jejich odstranění.</w:t>
            </w:r>
          </w:p>
          <w:p w14:paraId="068D157E" w14:textId="77777777" w:rsidR="00E14A29" w:rsidRPr="00E41FC5" w:rsidRDefault="00E14A29" w:rsidP="00E41FC5">
            <w:pPr>
              <w:pStyle w:val="Odstavecseseznamem"/>
              <w:jc w:val="both"/>
              <w:rPr>
                <w:sz w:val="18"/>
                <w:szCs w:val="18"/>
              </w:rPr>
            </w:pPr>
          </w:p>
        </w:tc>
      </w:tr>
      <w:tr w:rsidR="00E41FC5" w14:paraId="17443025" w14:textId="77777777" w:rsidTr="00E41FC5">
        <w:tc>
          <w:tcPr>
            <w:tcW w:w="2410" w:type="dxa"/>
          </w:tcPr>
          <w:p w14:paraId="1E2D8456" w14:textId="77777777" w:rsidR="00E14A29" w:rsidRPr="00E41FC5" w:rsidRDefault="00E14A29" w:rsidP="002E313F">
            <w:pPr>
              <w:rPr>
                <w:b/>
                <w:sz w:val="18"/>
                <w:szCs w:val="18"/>
              </w:rPr>
            </w:pPr>
            <w:r w:rsidRPr="00E41FC5">
              <w:rPr>
                <w:b/>
                <w:sz w:val="18"/>
                <w:szCs w:val="18"/>
              </w:rPr>
              <w:t>Speciální lešení – pojízdná lešení a možné ohrožení osob jeho provozem</w:t>
            </w:r>
          </w:p>
          <w:p w14:paraId="533AAB16" w14:textId="77777777" w:rsidR="00E14A29" w:rsidRPr="00E41FC5" w:rsidRDefault="00E14A29" w:rsidP="002E313F">
            <w:pPr>
              <w:rPr>
                <w:b/>
                <w:sz w:val="18"/>
                <w:szCs w:val="18"/>
              </w:rPr>
            </w:pPr>
          </w:p>
          <w:p w14:paraId="0CC24EA6" w14:textId="77777777" w:rsidR="00E14A29" w:rsidRPr="00E41FC5" w:rsidRDefault="00E14A29" w:rsidP="002E313F">
            <w:pPr>
              <w:rPr>
                <w:b/>
                <w:sz w:val="18"/>
                <w:szCs w:val="18"/>
              </w:rPr>
            </w:pPr>
          </w:p>
          <w:p w14:paraId="1550001D" w14:textId="77777777" w:rsidR="00E14A29" w:rsidRPr="00E41FC5" w:rsidRDefault="00E14A29" w:rsidP="002E313F">
            <w:pPr>
              <w:rPr>
                <w:b/>
                <w:sz w:val="18"/>
                <w:szCs w:val="18"/>
              </w:rPr>
            </w:pPr>
          </w:p>
        </w:tc>
        <w:tc>
          <w:tcPr>
            <w:tcW w:w="7796" w:type="dxa"/>
          </w:tcPr>
          <w:p w14:paraId="392108CA" w14:textId="77777777" w:rsidR="00E14A29" w:rsidRPr="00E41FC5" w:rsidRDefault="00E14A29" w:rsidP="00E41FC5">
            <w:pPr>
              <w:pStyle w:val="Odstavecseseznamem"/>
              <w:numPr>
                <w:ilvl w:val="0"/>
                <w:numId w:val="14"/>
              </w:numPr>
              <w:spacing w:after="0" w:line="240" w:lineRule="auto"/>
              <w:jc w:val="both"/>
              <w:rPr>
                <w:sz w:val="18"/>
                <w:szCs w:val="18"/>
              </w:rPr>
            </w:pPr>
            <w:r w:rsidRPr="00E41FC5">
              <w:rPr>
                <w:sz w:val="18"/>
                <w:szCs w:val="18"/>
              </w:rPr>
              <w:t>Zhotovitel zajistí, aby pojízdné lešení bylo montováno, demontováno a užíváno v souladu s ČSN EN 1004 čl.7 – bezpečně:</w:t>
            </w:r>
          </w:p>
          <w:p w14:paraId="435B0653" w14:textId="77777777" w:rsidR="00E14A29" w:rsidRPr="00E41FC5" w:rsidRDefault="00E14A29" w:rsidP="00E41FC5">
            <w:pPr>
              <w:pStyle w:val="Odstavecseseznamem"/>
              <w:numPr>
                <w:ilvl w:val="0"/>
                <w:numId w:val="15"/>
              </w:numPr>
              <w:spacing w:after="0" w:line="240" w:lineRule="auto"/>
              <w:jc w:val="both"/>
              <w:rPr>
                <w:sz w:val="18"/>
                <w:szCs w:val="18"/>
              </w:rPr>
            </w:pPr>
            <w:r w:rsidRPr="00E41FC5">
              <w:rPr>
                <w:sz w:val="18"/>
                <w:szCs w:val="18"/>
              </w:rPr>
              <w:t>Pojízdných lešení se používá na rovném podkladu, a to zejména pro opakované lehké stavební, montážní a dokončovací práce, opravy a údržbu na stěnách a stropech vnitřních prostorů, nebo vnějších ploch staveb, pro které se s ohledem na povahu, rozsah a trvání vhodné použít na rovném terénu pojízdné lešení.</w:t>
            </w:r>
          </w:p>
          <w:p w14:paraId="160E68EF" w14:textId="77777777" w:rsidR="00E14A29" w:rsidRPr="00E41FC5" w:rsidRDefault="00E14A29" w:rsidP="00E41FC5">
            <w:pPr>
              <w:pStyle w:val="Odstavecseseznamem"/>
              <w:numPr>
                <w:ilvl w:val="0"/>
                <w:numId w:val="15"/>
              </w:numPr>
              <w:spacing w:after="0" w:line="240" w:lineRule="auto"/>
              <w:jc w:val="both"/>
              <w:rPr>
                <w:sz w:val="18"/>
                <w:szCs w:val="18"/>
              </w:rPr>
            </w:pPr>
            <w:r w:rsidRPr="00E41FC5">
              <w:rPr>
                <w:sz w:val="18"/>
                <w:szCs w:val="18"/>
              </w:rPr>
              <w:t>Pojezdová kola musí být opatřena brzdou – zařízení proti samovolnému pohybu, vyrobena plná a bezdušová.</w:t>
            </w:r>
          </w:p>
          <w:p w14:paraId="41DC56F1" w14:textId="77777777" w:rsidR="00E14A29" w:rsidRPr="00E41FC5" w:rsidRDefault="00E14A29" w:rsidP="00E41FC5">
            <w:pPr>
              <w:pStyle w:val="Odstavecseseznamem"/>
              <w:numPr>
                <w:ilvl w:val="0"/>
                <w:numId w:val="15"/>
              </w:numPr>
              <w:spacing w:after="0" w:line="240" w:lineRule="auto"/>
              <w:jc w:val="both"/>
              <w:rPr>
                <w:sz w:val="18"/>
                <w:szCs w:val="18"/>
              </w:rPr>
            </w:pPr>
            <w:r w:rsidRPr="00E41FC5">
              <w:rPr>
                <w:sz w:val="18"/>
                <w:szCs w:val="18"/>
              </w:rPr>
              <w:t>Na lešení vyšší než 5,0 m se smí vstupovat jen vnitřkem lešení a musí se zřídit pomocné podlahy s průleznými otvory.</w:t>
            </w:r>
          </w:p>
          <w:p w14:paraId="3D002548" w14:textId="77777777" w:rsidR="00E14A29" w:rsidRPr="00E41FC5" w:rsidRDefault="00E14A29" w:rsidP="00E41FC5">
            <w:pPr>
              <w:pStyle w:val="Odstavecseseznamem"/>
              <w:numPr>
                <w:ilvl w:val="0"/>
                <w:numId w:val="15"/>
              </w:numPr>
              <w:spacing w:after="0" w:line="240" w:lineRule="auto"/>
              <w:jc w:val="both"/>
              <w:rPr>
                <w:sz w:val="18"/>
                <w:szCs w:val="18"/>
              </w:rPr>
            </w:pPr>
            <w:r w:rsidRPr="00E41FC5">
              <w:rPr>
                <w:sz w:val="18"/>
                <w:szCs w:val="18"/>
              </w:rPr>
              <w:t>Konstrukce pojízdného lešení musí být navržena a provedena tak, aby byla zjištěna jeho stabilita za provozu, tak i při přemísťování, montáži i demontáži, která se zajišťuje:</w:t>
            </w:r>
          </w:p>
          <w:p w14:paraId="49A30ACE" w14:textId="77777777" w:rsidR="00E14A29" w:rsidRPr="00E41FC5" w:rsidRDefault="00E14A29" w:rsidP="00E41FC5">
            <w:pPr>
              <w:pStyle w:val="Odstavecseseznamem"/>
              <w:numPr>
                <w:ilvl w:val="0"/>
                <w:numId w:val="16"/>
              </w:numPr>
              <w:spacing w:after="0" w:line="240" w:lineRule="auto"/>
              <w:jc w:val="both"/>
              <w:rPr>
                <w:sz w:val="18"/>
                <w:szCs w:val="18"/>
              </w:rPr>
            </w:pPr>
            <w:r w:rsidRPr="00E41FC5">
              <w:rPr>
                <w:sz w:val="18"/>
                <w:szCs w:val="18"/>
              </w:rPr>
              <w:t>Vodnou volbou rozměrů základny v poměru k výšce lešení</w:t>
            </w:r>
          </w:p>
          <w:p w14:paraId="0EE25DE6" w14:textId="77777777" w:rsidR="00E14A29" w:rsidRPr="00E41FC5" w:rsidRDefault="00E14A29" w:rsidP="00E41FC5">
            <w:pPr>
              <w:pStyle w:val="Odstavecseseznamem"/>
              <w:numPr>
                <w:ilvl w:val="0"/>
                <w:numId w:val="16"/>
              </w:numPr>
              <w:spacing w:after="0" w:line="240" w:lineRule="auto"/>
              <w:jc w:val="both"/>
              <w:rPr>
                <w:sz w:val="18"/>
                <w:szCs w:val="18"/>
              </w:rPr>
            </w:pPr>
            <w:r w:rsidRPr="00E41FC5">
              <w:rPr>
                <w:sz w:val="18"/>
                <w:szCs w:val="18"/>
              </w:rPr>
              <w:t>zvětšením rozměrů základny pomocí stabilizátorů</w:t>
            </w:r>
          </w:p>
          <w:p w14:paraId="1D390AF6" w14:textId="77777777" w:rsidR="00E14A29" w:rsidRPr="00E41FC5" w:rsidRDefault="00E14A29" w:rsidP="00E41FC5">
            <w:pPr>
              <w:pStyle w:val="Odstavecseseznamem"/>
              <w:numPr>
                <w:ilvl w:val="0"/>
                <w:numId w:val="16"/>
              </w:numPr>
              <w:spacing w:after="0" w:line="240" w:lineRule="auto"/>
              <w:jc w:val="both"/>
              <w:rPr>
                <w:sz w:val="18"/>
                <w:szCs w:val="18"/>
              </w:rPr>
            </w:pPr>
            <w:r w:rsidRPr="00E41FC5">
              <w:rPr>
                <w:sz w:val="18"/>
                <w:szCs w:val="18"/>
              </w:rPr>
              <w:t>použitím přídavné zátěže v dolní části lešení</w:t>
            </w:r>
          </w:p>
          <w:p w14:paraId="30664101" w14:textId="77777777" w:rsidR="00E14A29" w:rsidRPr="00E41FC5" w:rsidRDefault="00E14A29" w:rsidP="00E41FC5">
            <w:pPr>
              <w:pStyle w:val="Odstavecseseznamem"/>
              <w:numPr>
                <w:ilvl w:val="0"/>
                <w:numId w:val="15"/>
              </w:numPr>
              <w:spacing w:after="0" w:line="240" w:lineRule="auto"/>
              <w:jc w:val="both"/>
              <w:rPr>
                <w:sz w:val="18"/>
                <w:szCs w:val="18"/>
              </w:rPr>
            </w:pPr>
            <w:r w:rsidRPr="00E41FC5">
              <w:rPr>
                <w:sz w:val="18"/>
                <w:szCs w:val="18"/>
              </w:rPr>
              <w:t>Pojízdné konstrukce musí být zvlášť pečlivě smontovány a prostorově vyztuženy ve vodorovných a svislých rovinách – ztužením nebo rámovými dílci.</w:t>
            </w:r>
          </w:p>
          <w:p w14:paraId="5DD8A1B2" w14:textId="77777777" w:rsidR="00E14A29" w:rsidRPr="00E41FC5" w:rsidRDefault="00E14A29" w:rsidP="00E41FC5">
            <w:pPr>
              <w:pStyle w:val="Odstavecseseznamem"/>
              <w:numPr>
                <w:ilvl w:val="0"/>
                <w:numId w:val="15"/>
              </w:numPr>
              <w:spacing w:after="0" w:line="240" w:lineRule="auto"/>
              <w:jc w:val="both"/>
              <w:rPr>
                <w:sz w:val="18"/>
                <w:szCs w:val="18"/>
              </w:rPr>
            </w:pPr>
            <w:r w:rsidRPr="00E41FC5">
              <w:rPr>
                <w:sz w:val="18"/>
                <w:szCs w:val="18"/>
              </w:rPr>
              <w:t>Během montáže i demontáže musí být pojezdová kola zajištěna proti samovolnému pohybu.</w:t>
            </w:r>
          </w:p>
          <w:p w14:paraId="5AC01DCD" w14:textId="77777777" w:rsidR="00E14A29" w:rsidRPr="00E41FC5" w:rsidRDefault="00E14A29" w:rsidP="00E41FC5">
            <w:pPr>
              <w:pStyle w:val="Odstavecseseznamem"/>
              <w:jc w:val="both"/>
              <w:rPr>
                <w:sz w:val="18"/>
                <w:szCs w:val="18"/>
              </w:rPr>
            </w:pPr>
          </w:p>
        </w:tc>
      </w:tr>
      <w:tr w:rsidR="00E14A29" w14:paraId="41F9E3AB" w14:textId="77777777" w:rsidTr="00E41FC5">
        <w:tc>
          <w:tcPr>
            <w:tcW w:w="10206" w:type="dxa"/>
            <w:gridSpan w:val="2"/>
          </w:tcPr>
          <w:p w14:paraId="2DF7B9C8" w14:textId="77777777" w:rsidR="00E14A29" w:rsidRPr="00E41FC5" w:rsidRDefault="00E14A29" w:rsidP="002E313F">
            <w:pPr>
              <w:rPr>
                <w:b/>
              </w:rPr>
            </w:pPr>
            <w:r w:rsidRPr="00E41FC5">
              <w:rPr>
                <w:b/>
              </w:rPr>
              <w:t>Zhotovitel prací na stavbě zajistí:</w:t>
            </w:r>
          </w:p>
          <w:p w14:paraId="139F0C4B" w14:textId="77777777" w:rsidR="00E14A29" w:rsidRDefault="00E14A29" w:rsidP="00E41FC5">
            <w:pPr>
              <w:pStyle w:val="Odstavecseseznamem"/>
              <w:numPr>
                <w:ilvl w:val="0"/>
                <w:numId w:val="17"/>
              </w:numPr>
              <w:spacing w:after="0" w:line="240" w:lineRule="auto"/>
            </w:pPr>
            <w:r w:rsidRPr="001E072F">
              <w:t xml:space="preserve">Veškeré montáže </w:t>
            </w:r>
            <w:r>
              <w:t>i demontáže musí provádět osoby odborně způsobilé</w:t>
            </w:r>
          </w:p>
          <w:p w14:paraId="57A75C88" w14:textId="77777777" w:rsidR="00E14A29" w:rsidRDefault="00E14A29" w:rsidP="00E41FC5">
            <w:pPr>
              <w:pStyle w:val="Odstavecseseznamem"/>
              <w:numPr>
                <w:ilvl w:val="0"/>
                <w:numId w:val="17"/>
              </w:numPr>
              <w:spacing w:after="0" w:line="240" w:lineRule="auto"/>
            </w:pPr>
            <w:r>
              <w:t>Konstrukce musí být vždy řádně převzaty s písemným zápisem</w:t>
            </w:r>
          </w:p>
          <w:p w14:paraId="4A95AB97" w14:textId="77777777" w:rsidR="00E14A29" w:rsidRDefault="00E14A29" w:rsidP="00E41FC5">
            <w:pPr>
              <w:pStyle w:val="Odstavecseseznamem"/>
              <w:numPr>
                <w:ilvl w:val="0"/>
                <w:numId w:val="17"/>
              </w:numPr>
              <w:spacing w:after="0" w:line="240" w:lineRule="auto"/>
            </w:pPr>
            <w:r>
              <w:t>Musí být vždy dodržovány návody výrobce</w:t>
            </w:r>
          </w:p>
          <w:p w14:paraId="6AE4A60E" w14:textId="77777777" w:rsidR="00E14A29" w:rsidRDefault="00E14A29" w:rsidP="002E313F"/>
          <w:p w14:paraId="60C35DFF" w14:textId="77777777" w:rsidR="00E14A29" w:rsidRDefault="00E14A29" w:rsidP="002E313F"/>
        </w:tc>
      </w:tr>
      <w:tr w:rsidR="00E14A29" w14:paraId="35547A2B" w14:textId="77777777" w:rsidTr="00E41FC5">
        <w:tc>
          <w:tcPr>
            <w:tcW w:w="10206" w:type="dxa"/>
            <w:gridSpan w:val="2"/>
          </w:tcPr>
          <w:p w14:paraId="2A9FDD68" w14:textId="77777777" w:rsidR="00E14A29" w:rsidRPr="00E41FC5" w:rsidRDefault="00E14A29" w:rsidP="002E313F">
            <w:pPr>
              <w:rPr>
                <w:b/>
              </w:rPr>
            </w:pPr>
            <w:r w:rsidRPr="00E41FC5">
              <w:rPr>
                <w:b/>
              </w:rPr>
              <w:t>Související právní předpis</w:t>
            </w:r>
          </w:p>
          <w:p w14:paraId="51FDA0CB" w14:textId="77777777" w:rsidR="00E14A29" w:rsidRPr="00E41FC5" w:rsidRDefault="00E14A29" w:rsidP="002E313F">
            <w:pPr>
              <w:rPr>
                <w:sz w:val="16"/>
                <w:szCs w:val="16"/>
              </w:rPr>
            </w:pPr>
            <w:r w:rsidRPr="00E41FC5">
              <w:rPr>
                <w:sz w:val="16"/>
                <w:szCs w:val="16"/>
              </w:rPr>
              <w:t>ČSN EN 12811-1</w:t>
            </w:r>
          </w:p>
          <w:p w14:paraId="0A0E6690" w14:textId="77777777" w:rsidR="00E14A29" w:rsidRPr="00E41FC5" w:rsidRDefault="00E14A29" w:rsidP="002E313F">
            <w:pPr>
              <w:rPr>
                <w:sz w:val="16"/>
                <w:szCs w:val="16"/>
              </w:rPr>
            </w:pPr>
            <w:r w:rsidRPr="00E41FC5">
              <w:rPr>
                <w:sz w:val="16"/>
                <w:szCs w:val="16"/>
              </w:rPr>
              <w:t>ČSN 73 8101 čl. 4, 7</w:t>
            </w:r>
          </w:p>
          <w:p w14:paraId="65815B7B" w14:textId="77777777" w:rsidR="00E14A29" w:rsidRPr="00E41FC5" w:rsidRDefault="00E14A29" w:rsidP="002E313F">
            <w:pPr>
              <w:rPr>
                <w:sz w:val="16"/>
                <w:szCs w:val="16"/>
              </w:rPr>
            </w:pPr>
            <w:r w:rsidRPr="00E41FC5">
              <w:rPr>
                <w:sz w:val="16"/>
                <w:szCs w:val="16"/>
              </w:rPr>
              <w:t>ČSN 73 8102</w:t>
            </w:r>
          </w:p>
          <w:p w14:paraId="2E9F6E3A" w14:textId="77777777" w:rsidR="00E14A29" w:rsidRPr="00E41FC5" w:rsidRDefault="00E14A29" w:rsidP="002E313F">
            <w:pPr>
              <w:rPr>
                <w:b/>
              </w:rPr>
            </w:pPr>
          </w:p>
        </w:tc>
      </w:tr>
      <w:tr w:rsidR="00E14A29" w14:paraId="1EACE322" w14:textId="77777777" w:rsidTr="00E41FC5">
        <w:tc>
          <w:tcPr>
            <w:tcW w:w="10206" w:type="dxa"/>
            <w:gridSpan w:val="2"/>
          </w:tcPr>
          <w:p w14:paraId="04DF87F6" w14:textId="77777777" w:rsidR="00E14A29" w:rsidRPr="00E41FC5" w:rsidRDefault="00E14A29" w:rsidP="002E313F">
            <w:pPr>
              <w:rPr>
                <w:b/>
              </w:rPr>
            </w:pPr>
            <w:r w:rsidRPr="00E41FC5">
              <w:rPr>
                <w:b/>
              </w:rPr>
              <w:t>Speciální info ke stavbě:</w:t>
            </w:r>
          </w:p>
          <w:p w14:paraId="0E6F8EA9" w14:textId="77777777" w:rsidR="00E14A29" w:rsidRPr="00E41FC5" w:rsidRDefault="00E14A29" w:rsidP="002E313F">
            <w:pPr>
              <w:rPr>
                <w:b/>
              </w:rPr>
            </w:pPr>
          </w:p>
          <w:p w14:paraId="68C095E6" w14:textId="77777777" w:rsidR="00E14A29" w:rsidRPr="00E41FC5" w:rsidRDefault="00E14A29" w:rsidP="002E313F">
            <w:pPr>
              <w:rPr>
                <w:b/>
              </w:rPr>
            </w:pPr>
          </w:p>
          <w:p w14:paraId="3F4394B6" w14:textId="77777777" w:rsidR="00E14A29" w:rsidRPr="00E41FC5" w:rsidRDefault="00E14A29" w:rsidP="002E313F">
            <w:pPr>
              <w:rPr>
                <w:b/>
              </w:rPr>
            </w:pPr>
          </w:p>
        </w:tc>
      </w:tr>
    </w:tbl>
    <w:p w14:paraId="69926119" w14:textId="77777777" w:rsidR="00E14A29" w:rsidRDefault="00E14A29" w:rsidP="00E14A29"/>
    <w:p w14:paraId="2FA3DC71" w14:textId="77777777" w:rsidR="00E14A29" w:rsidRPr="0073122A" w:rsidRDefault="00E14A29" w:rsidP="00E14A29">
      <w:r>
        <w:br w:type="page"/>
      </w:r>
    </w:p>
    <w:tbl>
      <w:tblPr>
        <w:tblW w:w="1020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7796"/>
      </w:tblGrid>
      <w:tr w:rsidR="00E41FC5" w14:paraId="6368BBA8" w14:textId="77777777" w:rsidTr="00E41FC5">
        <w:trPr>
          <w:trHeight w:val="416"/>
        </w:trPr>
        <w:tc>
          <w:tcPr>
            <w:tcW w:w="10206" w:type="dxa"/>
            <w:gridSpan w:val="2"/>
            <w:shd w:val="clear" w:color="auto" w:fill="1D1B11"/>
          </w:tcPr>
          <w:p w14:paraId="3C4CA528" w14:textId="77777777" w:rsidR="00E14A29" w:rsidRPr="00E41FC5" w:rsidRDefault="00E14A29" w:rsidP="00E41FC5">
            <w:pPr>
              <w:jc w:val="center"/>
              <w:rPr>
                <w:b/>
                <w:sz w:val="28"/>
                <w:szCs w:val="28"/>
              </w:rPr>
            </w:pPr>
            <w:r w:rsidRPr="00E41FC5">
              <w:rPr>
                <w:b/>
                <w:sz w:val="28"/>
                <w:szCs w:val="28"/>
              </w:rPr>
              <w:t>Příloha č. 4.c: ÚNIKY A VÝCHODY: ochrana venkovního staveniště</w:t>
            </w:r>
          </w:p>
        </w:tc>
      </w:tr>
      <w:tr w:rsidR="00E14A29" w14:paraId="364B0D5A" w14:textId="77777777" w:rsidTr="00E41FC5">
        <w:tc>
          <w:tcPr>
            <w:tcW w:w="10206" w:type="dxa"/>
            <w:gridSpan w:val="2"/>
          </w:tcPr>
          <w:p w14:paraId="43F40ADA" w14:textId="77777777" w:rsidR="00E14A29" w:rsidRPr="00E41FC5" w:rsidRDefault="00E14A29" w:rsidP="00E41FC5">
            <w:pPr>
              <w:jc w:val="both"/>
              <w:rPr>
                <w:sz w:val="18"/>
                <w:szCs w:val="18"/>
              </w:rPr>
            </w:pPr>
            <w:r w:rsidRPr="00E41FC5">
              <w:rPr>
                <w:b/>
                <w:sz w:val="18"/>
                <w:szCs w:val="18"/>
              </w:rPr>
              <w:t xml:space="preserve">Ochrana venkovního staveniště: </w:t>
            </w:r>
            <w:r w:rsidRPr="00E41FC5">
              <w:rPr>
                <w:sz w:val="18"/>
                <w:szCs w:val="18"/>
              </w:rPr>
              <w:t>venkovní staveniště musí být zajištěna proti vstupu nepovolaných osob a uspořádána tak, aby nedocházelo k ohrožení zdržujících se osob na staveništi a byl zajištěn bezpečný pohyb dopravních prostředků i chodců.</w:t>
            </w:r>
          </w:p>
          <w:p w14:paraId="0451197A" w14:textId="77777777" w:rsidR="00E14A29" w:rsidRPr="00E41FC5" w:rsidRDefault="00E14A29" w:rsidP="00E41FC5">
            <w:pPr>
              <w:jc w:val="both"/>
              <w:rPr>
                <w:sz w:val="18"/>
                <w:szCs w:val="18"/>
              </w:rPr>
            </w:pPr>
          </w:p>
        </w:tc>
      </w:tr>
      <w:tr w:rsidR="00E41FC5" w14:paraId="5B318655" w14:textId="77777777" w:rsidTr="00E41FC5">
        <w:tc>
          <w:tcPr>
            <w:tcW w:w="2410" w:type="dxa"/>
            <w:shd w:val="clear" w:color="auto" w:fill="A6A6A6"/>
          </w:tcPr>
          <w:p w14:paraId="784BF9BA" w14:textId="77777777" w:rsidR="00E14A29" w:rsidRPr="00E41FC5" w:rsidRDefault="00E14A29" w:rsidP="00E41FC5">
            <w:pPr>
              <w:jc w:val="center"/>
              <w:rPr>
                <w:b/>
                <w:i/>
                <w:u w:val="single"/>
              </w:rPr>
            </w:pPr>
            <w:r w:rsidRPr="00E41FC5">
              <w:rPr>
                <w:b/>
                <w:i/>
                <w:u w:val="single"/>
              </w:rPr>
              <w:t>Rizika</w:t>
            </w:r>
          </w:p>
        </w:tc>
        <w:tc>
          <w:tcPr>
            <w:tcW w:w="7796" w:type="dxa"/>
            <w:shd w:val="clear" w:color="auto" w:fill="A6A6A6"/>
          </w:tcPr>
          <w:p w14:paraId="15B85214" w14:textId="77777777" w:rsidR="00E14A29" w:rsidRPr="00E41FC5" w:rsidRDefault="00E14A29" w:rsidP="00E41FC5">
            <w:pPr>
              <w:jc w:val="center"/>
              <w:rPr>
                <w:b/>
                <w:i/>
                <w:u w:val="single"/>
              </w:rPr>
            </w:pPr>
            <w:r w:rsidRPr="00E41FC5">
              <w:rPr>
                <w:b/>
                <w:i/>
                <w:u w:val="single"/>
              </w:rPr>
              <w:t>Opatření</w:t>
            </w:r>
          </w:p>
        </w:tc>
      </w:tr>
      <w:tr w:rsidR="00E41FC5" w14:paraId="4C88108F" w14:textId="77777777" w:rsidTr="00E41FC5">
        <w:tc>
          <w:tcPr>
            <w:tcW w:w="2410" w:type="dxa"/>
          </w:tcPr>
          <w:p w14:paraId="15FB4625" w14:textId="77777777" w:rsidR="00E14A29" w:rsidRPr="00E41FC5" w:rsidRDefault="00E14A29" w:rsidP="002E313F">
            <w:pPr>
              <w:rPr>
                <w:b/>
                <w:sz w:val="18"/>
                <w:szCs w:val="18"/>
              </w:rPr>
            </w:pPr>
            <w:r w:rsidRPr="00E41FC5">
              <w:rPr>
                <w:b/>
                <w:sz w:val="18"/>
                <w:szCs w:val="18"/>
              </w:rPr>
              <w:t>Ohrožení osob nezajištěním staveniště</w:t>
            </w:r>
          </w:p>
        </w:tc>
        <w:tc>
          <w:tcPr>
            <w:tcW w:w="7796" w:type="dxa"/>
          </w:tcPr>
          <w:p w14:paraId="63BEB60E" w14:textId="77777777" w:rsidR="00E14A29" w:rsidRPr="00E41FC5" w:rsidRDefault="00E14A29" w:rsidP="00E41FC5">
            <w:pPr>
              <w:pStyle w:val="Odstavecseseznamem"/>
              <w:numPr>
                <w:ilvl w:val="0"/>
                <w:numId w:val="18"/>
              </w:numPr>
              <w:spacing w:after="0" w:line="240" w:lineRule="auto"/>
              <w:jc w:val="both"/>
              <w:rPr>
                <w:sz w:val="18"/>
                <w:szCs w:val="18"/>
              </w:rPr>
            </w:pPr>
            <w:r w:rsidRPr="00E41FC5">
              <w:rPr>
                <w:sz w:val="18"/>
                <w:szCs w:val="18"/>
              </w:rPr>
              <w:t>Zhotovitel zajistí, aby staveniště, ostatní venkovní pracoviště, odstavné, parkovací a manipulační plochy a komunikace k nim, byly rovné, zpevněné, odvodněné a upravené proti nebezpečí pádu nebo uklouznutí osob.</w:t>
            </w:r>
          </w:p>
          <w:p w14:paraId="265B3544" w14:textId="77777777" w:rsidR="00E14A29" w:rsidRPr="00E41FC5" w:rsidRDefault="00E14A29" w:rsidP="00E41FC5">
            <w:pPr>
              <w:pStyle w:val="Odstavecseseznamem"/>
              <w:numPr>
                <w:ilvl w:val="0"/>
                <w:numId w:val="18"/>
              </w:numPr>
              <w:spacing w:after="0" w:line="240" w:lineRule="auto"/>
              <w:jc w:val="both"/>
              <w:rPr>
                <w:sz w:val="18"/>
                <w:szCs w:val="18"/>
              </w:rPr>
            </w:pPr>
            <w:r w:rsidRPr="00E41FC5">
              <w:rPr>
                <w:sz w:val="18"/>
                <w:szCs w:val="18"/>
              </w:rPr>
              <w:t>Zhotovitel zajistí, aby v případě nedostatečného denního osvětlení, bylo venkovní staveniště po dobu, kdy se na něm zdržují pracující osoby, umělé osvětlení odpovídající intenzity.</w:t>
            </w:r>
          </w:p>
          <w:p w14:paraId="1417470D" w14:textId="77777777" w:rsidR="00E14A29" w:rsidRPr="00E41FC5" w:rsidRDefault="00E14A29" w:rsidP="00E41FC5">
            <w:pPr>
              <w:pStyle w:val="Odstavecseseznamem"/>
              <w:numPr>
                <w:ilvl w:val="0"/>
                <w:numId w:val="18"/>
              </w:numPr>
              <w:spacing w:after="0" w:line="240" w:lineRule="auto"/>
              <w:jc w:val="both"/>
              <w:rPr>
                <w:sz w:val="18"/>
                <w:szCs w:val="18"/>
              </w:rPr>
            </w:pPr>
            <w:r w:rsidRPr="00E41FC5">
              <w:rPr>
                <w:sz w:val="18"/>
                <w:szCs w:val="18"/>
              </w:rPr>
              <w:t>Zhotovitel zajistí aby, pokud je to možné, bylo staveniště uspořádáno tak, aby pracující osoby:</w:t>
            </w:r>
          </w:p>
          <w:p w14:paraId="5C0D6CED" w14:textId="77777777" w:rsidR="00E14A29" w:rsidRPr="00E41FC5" w:rsidRDefault="00E14A29" w:rsidP="00E41FC5">
            <w:pPr>
              <w:pStyle w:val="Odstavecseseznamem"/>
              <w:numPr>
                <w:ilvl w:val="0"/>
                <w:numId w:val="19"/>
              </w:numPr>
              <w:spacing w:after="0" w:line="240" w:lineRule="auto"/>
              <w:jc w:val="both"/>
              <w:rPr>
                <w:sz w:val="18"/>
                <w:szCs w:val="18"/>
              </w:rPr>
            </w:pPr>
            <w:r w:rsidRPr="00E41FC5">
              <w:rPr>
                <w:sz w:val="18"/>
                <w:szCs w:val="18"/>
              </w:rPr>
              <w:t xml:space="preserve">Byly chráněny proti nepříznivé povětrností situaci (nekonali práci na staveništi, na kterém je teplota vzduchu nižší než – 30 </w:t>
            </w:r>
            <w:r w:rsidRPr="00E41FC5">
              <w:rPr>
                <w:rFonts w:cs="Calibri"/>
                <w:sz w:val="18"/>
                <w:szCs w:val="18"/>
              </w:rPr>
              <w:t>°</w:t>
            </w:r>
            <w:r w:rsidRPr="00E41FC5">
              <w:rPr>
                <w:sz w:val="18"/>
                <w:szCs w:val="18"/>
              </w:rPr>
              <w:t xml:space="preserve">C, </w:t>
            </w:r>
            <w:proofErr w:type="gramStart"/>
            <w:r w:rsidRPr="00E41FC5">
              <w:rPr>
                <w:sz w:val="18"/>
                <w:szCs w:val="18"/>
              </w:rPr>
              <w:t>nejde .</w:t>
            </w:r>
            <w:proofErr w:type="gramEnd"/>
            <w:r w:rsidRPr="00E41FC5">
              <w:rPr>
                <w:sz w:val="18"/>
                <w:szCs w:val="18"/>
              </w:rPr>
              <w:t xml:space="preserve"> </w:t>
            </w:r>
            <w:proofErr w:type="spellStart"/>
            <w:r w:rsidRPr="00E41FC5">
              <w:rPr>
                <w:sz w:val="18"/>
                <w:szCs w:val="18"/>
              </w:rPr>
              <w:t>li</w:t>
            </w:r>
            <w:proofErr w:type="spellEnd"/>
            <w:r w:rsidRPr="00E41FC5">
              <w:rPr>
                <w:sz w:val="18"/>
                <w:szCs w:val="18"/>
              </w:rPr>
              <w:t xml:space="preserve"> o naléhavé provádění oprav, odvrácení nebezpečí pro život nebo zdraví, při živelných a jiných mimořádných událostech)</w:t>
            </w:r>
          </w:p>
          <w:p w14:paraId="0A18AA93" w14:textId="77777777" w:rsidR="00E14A29" w:rsidRPr="00E41FC5" w:rsidRDefault="00E14A29" w:rsidP="00E41FC5">
            <w:pPr>
              <w:pStyle w:val="Odstavecseseznamem"/>
              <w:numPr>
                <w:ilvl w:val="0"/>
                <w:numId w:val="19"/>
              </w:numPr>
              <w:spacing w:after="0" w:line="240" w:lineRule="auto"/>
              <w:jc w:val="both"/>
              <w:rPr>
                <w:sz w:val="18"/>
                <w:szCs w:val="18"/>
              </w:rPr>
            </w:pPr>
            <w:r w:rsidRPr="00E41FC5">
              <w:rPr>
                <w:sz w:val="18"/>
                <w:szCs w:val="18"/>
              </w:rPr>
              <w:t>Nebyli vystaveni škodlivým účinkům plynů, par, prachu a byli chráněni před padajícími předměty na staveništi</w:t>
            </w:r>
          </w:p>
          <w:p w14:paraId="6F548125" w14:textId="77777777" w:rsidR="00E14A29" w:rsidRPr="00E41FC5" w:rsidRDefault="00E14A29" w:rsidP="00E41FC5">
            <w:pPr>
              <w:pStyle w:val="Odstavecseseznamem"/>
              <w:numPr>
                <w:ilvl w:val="0"/>
                <w:numId w:val="19"/>
              </w:numPr>
              <w:spacing w:after="0" w:line="240" w:lineRule="auto"/>
              <w:jc w:val="both"/>
              <w:rPr>
                <w:sz w:val="18"/>
                <w:szCs w:val="18"/>
              </w:rPr>
            </w:pPr>
            <w:r w:rsidRPr="00E41FC5">
              <w:rPr>
                <w:sz w:val="18"/>
                <w:szCs w:val="18"/>
              </w:rPr>
              <w:t>Mohli rychle opustit staveniště v případě nebezpečí, případně, aby jim byla poskytnuta rychle pomoc</w:t>
            </w:r>
          </w:p>
          <w:p w14:paraId="17EB6E0B" w14:textId="77777777" w:rsidR="00E14A29" w:rsidRPr="00E41FC5" w:rsidRDefault="00E14A29" w:rsidP="00E41FC5">
            <w:pPr>
              <w:pStyle w:val="Odstavecseseznamem"/>
              <w:numPr>
                <w:ilvl w:val="0"/>
                <w:numId w:val="21"/>
              </w:numPr>
              <w:spacing w:after="0" w:line="240" w:lineRule="auto"/>
              <w:jc w:val="both"/>
              <w:rPr>
                <w:sz w:val="18"/>
                <w:szCs w:val="18"/>
              </w:rPr>
            </w:pPr>
            <w:r w:rsidRPr="00E41FC5">
              <w:rPr>
                <w:sz w:val="18"/>
                <w:szCs w:val="18"/>
              </w:rPr>
              <w:t>Zhotovitel zajistí celkové zabezpečení staveniště proti vstupu všech nežádoucích osob – uhrazením a označením staveniště.</w:t>
            </w:r>
          </w:p>
          <w:p w14:paraId="3DE94A61" w14:textId="77777777" w:rsidR="00E14A29" w:rsidRPr="00E41FC5" w:rsidRDefault="00E14A29" w:rsidP="00E41FC5">
            <w:pPr>
              <w:jc w:val="both"/>
              <w:rPr>
                <w:sz w:val="18"/>
                <w:szCs w:val="18"/>
              </w:rPr>
            </w:pPr>
          </w:p>
          <w:p w14:paraId="39D72F6C" w14:textId="77777777" w:rsidR="00E14A29" w:rsidRPr="00D86897" w:rsidRDefault="00E14A29" w:rsidP="002E313F">
            <w:r w:rsidRPr="00D86897">
              <w:t>„Nepovolaným vstup zakázán“</w:t>
            </w:r>
          </w:p>
          <w:p w14:paraId="0F432751" w14:textId="77777777" w:rsidR="00E14A29" w:rsidRDefault="00E14A29" w:rsidP="002E313F">
            <w:r w:rsidRPr="00D86897">
              <w:fldChar w:fldCharType="begin"/>
            </w:r>
            <w:r w:rsidRPr="00D86897">
              <w:instrText xml:space="preserve"> INCLUDEPICTURE "http://www.e-safetyshop.eu/uploads/images_products_large/92.jpg" \* MERGEFORMATINET </w:instrText>
            </w:r>
            <w:r w:rsidRPr="00D86897">
              <w:fldChar w:fldCharType="separate"/>
            </w:r>
            <w:r>
              <w:fldChar w:fldCharType="begin"/>
            </w:r>
            <w:r>
              <w:instrText xml:space="preserve"> INCLUDEPICTURE  "http://www.e-safetyshop.eu/uploads/images_products_large/92.jpg" \* MERGEFORMATINET </w:instrText>
            </w:r>
            <w:r>
              <w:fldChar w:fldCharType="separate"/>
            </w:r>
            <w:r>
              <w:fldChar w:fldCharType="begin"/>
            </w:r>
            <w:r>
              <w:instrText xml:space="preserve"> INCLUDEPICTURE  "http://www.e-safetyshop.eu/uploads/images_products_large/92.jpg" \* MERGEFORMATINET </w:instrText>
            </w:r>
            <w:r>
              <w:fldChar w:fldCharType="separate"/>
            </w:r>
            <w:r w:rsidR="00B649E5">
              <w:fldChar w:fldCharType="begin"/>
            </w:r>
            <w:r w:rsidR="00B649E5">
              <w:instrText xml:space="preserve"> INCLUDEPICTURE  "http://www.e-safetyshop.eu/uploads/images_products_large/92.jpg" \* MERGEFORMATINET </w:instrText>
            </w:r>
            <w:r w:rsidR="00B649E5">
              <w:fldChar w:fldCharType="separate"/>
            </w:r>
            <w:r w:rsidR="002E313F">
              <w:fldChar w:fldCharType="begin"/>
            </w:r>
            <w:r w:rsidR="002E313F">
              <w:instrText xml:space="preserve"> INCLUDEPICTURE  "http://www.e-safetyshop.eu/uploads/images_products_large/92.jpg" \* MERGEFORMATINET </w:instrText>
            </w:r>
            <w:r w:rsidR="002E313F">
              <w:fldChar w:fldCharType="separate"/>
            </w:r>
            <w:r w:rsidR="00041714">
              <w:fldChar w:fldCharType="begin"/>
            </w:r>
            <w:r w:rsidR="00041714">
              <w:instrText xml:space="preserve"> INCLUDEPICTURE  "http://www.e-safetyshop.eu/uploads/images_products_large/92.jpg" \* MERGEFORMATINET </w:instrText>
            </w:r>
            <w:r w:rsidR="00041714">
              <w:fldChar w:fldCharType="separate"/>
            </w:r>
            <w:r w:rsidR="00872CBF">
              <w:fldChar w:fldCharType="begin"/>
            </w:r>
            <w:r w:rsidR="00872CBF">
              <w:instrText xml:space="preserve"> INCLUDEPICTURE  "http://www.e-safetyshop.eu/uploads/images_products_large/92.jpg" \* MERGEFORMATINET </w:instrText>
            </w:r>
            <w:r w:rsidR="00872CBF">
              <w:fldChar w:fldCharType="separate"/>
            </w:r>
            <w:r w:rsidR="000F01D5">
              <w:fldChar w:fldCharType="begin"/>
            </w:r>
            <w:r w:rsidR="000F01D5">
              <w:instrText xml:space="preserve"> INCLUDEPICTURE  "http://www.e-safetyshop.eu/uploads/images_products_large/92.jpg" \* MERGEFORMATINET </w:instrText>
            </w:r>
            <w:r w:rsidR="000F01D5">
              <w:fldChar w:fldCharType="separate"/>
            </w:r>
            <w:r w:rsidR="00524539">
              <w:fldChar w:fldCharType="begin"/>
            </w:r>
            <w:r w:rsidR="00524539">
              <w:instrText xml:space="preserve"> INCLUDEPICTURE  "http://www.e-safetyshop.eu/uploads/images_products_large/92.jpg" \* MERGEFORMATINET </w:instrText>
            </w:r>
            <w:r w:rsidR="00524539">
              <w:fldChar w:fldCharType="separate"/>
            </w:r>
            <w:r w:rsidR="002224C1">
              <w:fldChar w:fldCharType="begin"/>
            </w:r>
            <w:r w:rsidR="002224C1">
              <w:instrText xml:space="preserve"> INCLUDEPICTURE  "http://www.e-safetyshop.eu/uploads/images_products_large/92.jpg" \* MERGEFORMATINET </w:instrText>
            </w:r>
            <w:r w:rsidR="002224C1">
              <w:fldChar w:fldCharType="separate"/>
            </w:r>
            <w:r w:rsidR="00A945CB">
              <w:fldChar w:fldCharType="begin"/>
            </w:r>
            <w:r w:rsidR="00A945CB">
              <w:instrText xml:space="preserve"> INCLUDEPICTURE  "http://www.e-safetyshop.eu/uploads/images_products_large/92.jpg" \* MERGEFORMATINET </w:instrText>
            </w:r>
            <w:r w:rsidR="00A945CB">
              <w:fldChar w:fldCharType="separate"/>
            </w:r>
            <w:r>
              <w:fldChar w:fldCharType="begin"/>
            </w:r>
            <w:r>
              <w:instrText xml:space="preserve"> INCLUDEPICTURE  "http://www.e-safetyshop.eu/uploads/images_products_large/92.jpg" \* MERGEFORMATINET </w:instrText>
            </w:r>
            <w:r>
              <w:fldChar w:fldCharType="separate"/>
            </w:r>
            <w:r>
              <w:fldChar w:fldCharType="begin"/>
            </w:r>
            <w:r>
              <w:instrText xml:space="preserve"> INCLUDEPICTURE  "http://www.e-safetyshop.eu/uploads/images_products_large/92.jpg" \* MERGEFORMATINET </w:instrText>
            </w:r>
            <w:r>
              <w:fldChar w:fldCharType="separate"/>
            </w:r>
            <w:r>
              <w:fldChar w:fldCharType="begin"/>
            </w:r>
            <w:r>
              <w:instrText xml:space="preserve"> INCLUDEPICTURE  "http://www.e-safetyshop.eu/uploads/images_products_large/92.jpg" \* MERGEFORMATINET </w:instrText>
            </w:r>
            <w:r>
              <w:fldChar w:fldCharType="separate"/>
            </w:r>
            <w:r>
              <w:fldChar w:fldCharType="begin"/>
            </w:r>
            <w:r>
              <w:instrText xml:space="preserve"> INCLUDEPICTURE  "http://www.e-safetyshop.eu/uploads/images_products_large/92.jpg" \* MERGEFORMATINET </w:instrText>
            </w:r>
            <w:r>
              <w:fldChar w:fldCharType="separate"/>
            </w:r>
            <w:r>
              <w:fldChar w:fldCharType="begin"/>
            </w:r>
            <w:r>
              <w:instrText xml:space="preserve"> INCLUDEPICTURE  "http://www.e-safetyshop.eu/uploads/images_products_large/92.jpg" \* MERGEFORMATINET </w:instrText>
            </w:r>
            <w:r>
              <w:fldChar w:fldCharType="separate"/>
            </w:r>
            <w:r w:rsidR="00000000">
              <w:fldChar w:fldCharType="begin"/>
            </w:r>
            <w:r w:rsidR="00000000">
              <w:instrText xml:space="preserve"> INCLUDEPICTURE  "http://www.e-safetyshop.eu/uploads/images_products_large/92.jpg" \* MERGEFORMATINET </w:instrText>
            </w:r>
            <w:r w:rsidR="00000000">
              <w:fldChar w:fldCharType="separate"/>
            </w:r>
            <w:r w:rsidR="0076477C">
              <w:pict w14:anchorId="57D47E80">
                <v:shape id="_x0000_i1028" type="#_x0000_t75" style="width:39pt;height:55.5pt">
                  <v:imagedata r:id="rId22" r:href="rId23" croptop="2220f" cropbottom="3060f" cropleft="3176f" cropright="3753f"/>
                </v:shape>
              </w:pict>
            </w:r>
            <w:r w:rsidR="00000000">
              <w:fldChar w:fldCharType="end"/>
            </w:r>
            <w:r>
              <w:fldChar w:fldCharType="end"/>
            </w:r>
            <w:r>
              <w:fldChar w:fldCharType="end"/>
            </w:r>
            <w:r>
              <w:fldChar w:fldCharType="end"/>
            </w:r>
            <w:r>
              <w:fldChar w:fldCharType="end"/>
            </w:r>
            <w:r>
              <w:fldChar w:fldCharType="end"/>
            </w:r>
            <w:r w:rsidR="00A945CB">
              <w:fldChar w:fldCharType="end"/>
            </w:r>
            <w:r w:rsidR="002224C1">
              <w:fldChar w:fldCharType="end"/>
            </w:r>
            <w:r w:rsidR="00524539">
              <w:fldChar w:fldCharType="end"/>
            </w:r>
            <w:r w:rsidR="000F01D5">
              <w:fldChar w:fldCharType="end"/>
            </w:r>
            <w:r w:rsidR="00872CBF">
              <w:fldChar w:fldCharType="end"/>
            </w:r>
            <w:r w:rsidR="00041714">
              <w:fldChar w:fldCharType="end"/>
            </w:r>
            <w:r w:rsidR="002E313F">
              <w:fldChar w:fldCharType="end"/>
            </w:r>
            <w:r w:rsidR="00B649E5">
              <w:fldChar w:fldCharType="end"/>
            </w:r>
            <w:r>
              <w:fldChar w:fldCharType="end"/>
            </w:r>
            <w:r>
              <w:fldChar w:fldCharType="end"/>
            </w:r>
            <w:r w:rsidRPr="00D86897">
              <w:fldChar w:fldCharType="end"/>
            </w:r>
          </w:p>
          <w:p w14:paraId="1E48032D" w14:textId="77777777" w:rsidR="00E14A29" w:rsidRPr="00E41FC5" w:rsidRDefault="00E14A29" w:rsidP="00E41FC5">
            <w:pPr>
              <w:jc w:val="both"/>
              <w:rPr>
                <w:sz w:val="18"/>
                <w:szCs w:val="18"/>
              </w:rPr>
            </w:pPr>
          </w:p>
          <w:p w14:paraId="4BAEAA64" w14:textId="77777777" w:rsidR="00E14A29" w:rsidRPr="00E41FC5" w:rsidRDefault="00E14A29" w:rsidP="00E41FC5">
            <w:pPr>
              <w:jc w:val="both"/>
              <w:rPr>
                <w:sz w:val="18"/>
                <w:szCs w:val="18"/>
              </w:rPr>
            </w:pPr>
          </w:p>
          <w:p w14:paraId="06CB9E64" w14:textId="77777777" w:rsidR="00E14A29" w:rsidRPr="00E41FC5" w:rsidRDefault="00E14A29" w:rsidP="00E41FC5">
            <w:pPr>
              <w:jc w:val="both"/>
              <w:rPr>
                <w:sz w:val="18"/>
                <w:szCs w:val="18"/>
              </w:rPr>
            </w:pPr>
          </w:p>
        </w:tc>
      </w:tr>
      <w:tr w:rsidR="00E14A29" w14:paraId="7B692143" w14:textId="77777777" w:rsidTr="00E41FC5">
        <w:tc>
          <w:tcPr>
            <w:tcW w:w="10206" w:type="dxa"/>
            <w:gridSpan w:val="2"/>
          </w:tcPr>
          <w:p w14:paraId="1AF01A90" w14:textId="77777777" w:rsidR="00E14A29" w:rsidRPr="00E41FC5" w:rsidRDefault="00E14A29" w:rsidP="002E313F">
            <w:pPr>
              <w:rPr>
                <w:b/>
              </w:rPr>
            </w:pPr>
            <w:r w:rsidRPr="00E41FC5">
              <w:rPr>
                <w:b/>
              </w:rPr>
              <w:t>Zhotovitel prací na stavbě zajistí:</w:t>
            </w:r>
          </w:p>
          <w:p w14:paraId="0837CD46" w14:textId="77777777" w:rsidR="00E14A29" w:rsidRDefault="00E14A29" w:rsidP="00E41FC5">
            <w:pPr>
              <w:pStyle w:val="Odstavecseseznamem"/>
              <w:numPr>
                <w:ilvl w:val="0"/>
                <w:numId w:val="20"/>
              </w:numPr>
              <w:spacing w:after="0" w:line="240" w:lineRule="auto"/>
            </w:pPr>
            <w:r>
              <w:t>Zajistit staveniště proti vstupu nežádoucích osob</w:t>
            </w:r>
          </w:p>
          <w:p w14:paraId="5FCAAA6E" w14:textId="77777777" w:rsidR="00E14A29" w:rsidRDefault="00E14A29" w:rsidP="00E41FC5">
            <w:pPr>
              <w:pStyle w:val="Odstavecseseznamem"/>
              <w:numPr>
                <w:ilvl w:val="0"/>
                <w:numId w:val="20"/>
              </w:numPr>
              <w:spacing w:after="0" w:line="240" w:lineRule="auto"/>
            </w:pPr>
            <w:r>
              <w:t>Zajištění staveniště proti ohrožení pracujících osob</w:t>
            </w:r>
          </w:p>
          <w:p w14:paraId="7CF91A0B" w14:textId="77777777" w:rsidR="00E14A29" w:rsidRDefault="00E14A29" w:rsidP="002E313F"/>
        </w:tc>
      </w:tr>
      <w:tr w:rsidR="00E14A29" w14:paraId="2209CB07" w14:textId="77777777" w:rsidTr="00E41FC5">
        <w:tc>
          <w:tcPr>
            <w:tcW w:w="10206" w:type="dxa"/>
            <w:gridSpan w:val="2"/>
          </w:tcPr>
          <w:p w14:paraId="0B2DFE8E" w14:textId="77777777" w:rsidR="00E14A29" w:rsidRPr="00E41FC5" w:rsidRDefault="00E14A29" w:rsidP="002E313F">
            <w:pPr>
              <w:rPr>
                <w:b/>
              </w:rPr>
            </w:pPr>
            <w:r w:rsidRPr="00E41FC5">
              <w:rPr>
                <w:b/>
              </w:rPr>
              <w:t>Související právní předpis:</w:t>
            </w:r>
          </w:p>
          <w:p w14:paraId="7E8B40C2" w14:textId="77777777" w:rsidR="00E14A29" w:rsidRPr="00E41FC5" w:rsidRDefault="00E14A29" w:rsidP="002E313F">
            <w:pPr>
              <w:rPr>
                <w:sz w:val="16"/>
                <w:szCs w:val="16"/>
              </w:rPr>
            </w:pPr>
            <w:r w:rsidRPr="00E41FC5">
              <w:rPr>
                <w:sz w:val="16"/>
                <w:szCs w:val="16"/>
              </w:rPr>
              <w:t>Nařízení vlády 4. 101/05 Sb. Příloha č. 9.1, 2, 3, 4</w:t>
            </w:r>
          </w:p>
          <w:p w14:paraId="3F405501" w14:textId="77777777" w:rsidR="00E14A29" w:rsidRPr="00E41FC5" w:rsidRDefault="00E14A29" w:rsidP="002E313F">
            <w:pPr>
              <w:rPr>
                <w:b/>
              </w:rPr>
            </w:pPr>
          </w:p>
        </w:tc>
      </w:tr>
      <w:tr w:rsidR="00E14A29" w14:paraId="1F44AFBB" w14:textId="77777777" w:rsidTr="00E41FC5">
        <w:tc>
          <w:tcPr>
            <w:tcW w:w="10206" w:type="dxa"/>
            <w:gridSpan w:val="2"/>
          </w:tcPr>
          <w:p w14:paraId="6CBE7FD7" w14:textId="77777777" w:rsidR="00E14A29" w:rsidRPr="00E41FC5" w:rsidRDefault="00E14A29" w:rsidP="002E313F">
            <w:pPr>
              <w:rPr>
                <w:b/>
              </w:rPr>
            </w:pPr>
            <w:r w:rsidRPr="00E41FC5">
              <w:rPr>
                <w:b/>
              </w:rPr>
              <w:t>Speciální info ke stavbě:</w:t>
            </w:r>
          </w:p>
          <w:p w14:paraId="633B5310" w14:textId="77777777" w:rsidR="00E14A29" w:rsidRPr="00E41FC5" w:rsidRDefault="00E14A29" w:rsidP="002E313F">
            <w:pPr>
              <w:rPr>
                <w:b/>
              </w:rPr>
            </w:pPr>
          </w:p>
          <w:p w14:paraId="75EE85AB" w14:textId="77777777" w:rsidR="00E14A29" w:rsidRPr="00E41FC5" w:rsidRDefault="00E14A29" w:rsidP="002E313F">
            <w:pPr>
              <w:rPr>
                <w:b/>
              </w:rPr>
            </w:pPr>
          </w:p>
          <w:p w14:paraId="5A8AF0CC" w14:textId="77777777" w:rsidR="00E14A29" w:rsidRPr="00E41FC5" w:rsidRDefault="00E14A29" w:rsidP="002E313F">
            <w:pPr>
              <w:rPr>
                <w:b/>
              </w:rPr>
            </w:pPr>
          </w:p>
        </w:tc>
      </w:tr>
    </w:tbl>
    <w:p w14:paraId="291668CF" w14:textId="77777777" w:rsidR="00AD2A04" w:rsidRPr="00890B24" w:rsidRDefault="00AD2A04" w:rsidP="007B0FF2">
      <w:pPr>
        <w:pStyle w:val="Nadpis1"/>
        <w:rPr>
          <w:rFonts w:ascii="Times New Roman" w:hAnsi="Times New Roman" w:cs="Times New Roman"/>
        </w:rPr>
      </w:pPr>
    </w:p>
    <w:sectPr w:rsidR="00AD2A04" w:rsidRPr="00890B24">
      <w:headerReference w:type="default" r:id="rId24"/>
      <w:footerReference w:type="default" r:id="rId25"/>
      <w:pgSz w:w="12240" w:h="15840"/>
      <w:pgMar w:top="1417" w:right="1417" w:bottom="1417" w:left="1417" w:header="720"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B39B81" w14:textId="77777777" w:rsidR="00D93542" w:rsidRDefault="00D93542">
      <w:r>
        <w:separator/>
      </w:r>
    </w:p>
  </w:endnote>
  <w:endnote w:type="continuationSeparator" w:id="0">
    <w:p w14:paraId="5776F2B6" w14:textId="77777777" w:rsidR="00D93542" w:rsidRDefault="00D935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02987" w14:textId="77777777" w:rsidR="00FE2A06" w:rsidRDefault="00FE2A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6EE4D6" w14:textId="564DC5A6" w:rsidR="00FE2A06" w:rsidRDefault="00FE2A06" w:rsidP="00FE2A06">
    <w:pPr>
      <w:pStyle w:val="Zpat"/>
      <w:pBdr>
        <w:bottom w:val="single" w:sz="12" w:space="1" w:color="auto"/>
      </w:pBdr>
      <w:rPr>
        <w:sz w:val="16"/>
        <w:szCs w:val="16"/>
      </w:rPr>
    </w:pPr>
  </w:p>
  <w:p w14:paraId="7F789F9F" w14:textId="0E815868" w:rsidR="000F01D5" w:rsidRDefault="00FE2A06" w:rsidP="00FE2A06">
    <w:pPr>
      <w:pStyle w:val="Zpat"/>
      <w:rPr>
        <w:sz w:val="18"/>
        <w:szCs w:val="18"/>
      </w:rPr>
    </w:pPr>
    <w:hyperlink r:id="rId1" w:history="1">
      <w:r w:rsidRPr="00257416">
        <w:rPr>
          <w:rStyle w:val="Hypertextovodkaz"/>
          <w:sz w:val="16"/>
          <w:szCs w:val="16"/>
        </w:rPr>
        <w:t>petrdostal@email.cz</w:t>
      </w:r>
    </w:hyperlink>
    <w:r>
      <w:rPr>
        <w:sz w:val="16"/>
        <w:szCs w:val="16"/>
      </w:rPr>
      <w:t xml:space="preserve"> </w:t>
    </w:r>
    <w:r>
      <w:rPr>
        <w:sz w:val="16"/>
        <w:szCs w:val="16"/>
      </w:rPr>
      <w:tab/>
    </w:r>
    <w:r>
      <w:rPr>
        <w:sz w:val="16"/>
        <w:szCs w:val="16"/>
      </w:rPr>
      <w:tab/>
      <w:t>tel. 608918101</w:t>
    </w:r>
    <w:r w:rsidR="000F01D5">
      <w:rPr>
        <w:color w:val="000080"/>
        <w:sz w:val="18"/>
        <w:szCs w:val="18"/>
      </w:rPr>
      <w:tab/>
    </w:r>
    <w:r w:rsidR="000F01D5">
      <w:rPr>
        <w:color w:val="000080"/>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EA19F" w14:textId="77777777" w:rsidR="00FE2A06" w:rsidRDefault="00FE2A06">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3BADA" w14:textId="77777777" w:rsidR="000F01D5" w:rsidRDefault="000F01D5" w:rsidP="00317B8E">
    <w:pPr>
      <w:pStyle w:val="Zpat"/>
      <w:pBdr>
        <w:bottom w:val="single" w:sz="12" w:space="1" w:color="auto"/>
      </w:pBdr>
      <w:rPr>
        <w:sz w:val="16"/>
        <w:szCs w:val="16"/>
      </w:rPr>
    </w:pPr>
  </w:p>
  <w:p w14:paraId="6CC419F4" w14:textId="77777777" w:rsidR="000F01D5" w:rsidRDefault="000F01D5" w:rsidP="009E09F6">
    <w:pPr>
      <w:pStyle w:val="Zpat"/>
      <w:tabs>
        <w:tab w:val="clear" w:pos="9072"/>
        <w:tab w:val="right" w:pos="9498"/>
      </w:tabs>
      <w:rPr>
        <w:color w:val="000080"/>
        <w:sz w:val="18"/>
        <w:szCs w:val="18"/>
      </w:rPr>
    </w:pPr>
    <w:hyperlink r:id="rId1" w:history="1">
      <w:r w:rsidRPr="001B467C">
        <w:rPr>
          <w:rStyle w:val="Hypertextovodkaz"/>
          <w:sz w:val="18"/>
          <w:szCs w:val="18"/>
        </w:rPr>
        <w:t>petrdostal@</w:t>
      </w:r>
    </w:hyperlink>
    <w:r>
      <w:rPr>
        <w:rStyle w:val="Hypertextovodkaz"/>
        <w:color w:val="000080"/>
        <w:sz w:val="18"/>
        <w:szCs w:val="18"/>
      </w:rPr>
      <w:t>outlook.com</w:t>
    </w:r>
    <w:proofErr w:type="gramStart"/>
    <w:r>
      <w:rPr>
        <w:color w:val="000080"/>
        <w:sz w:val="18"/>
        <w:szCs w:val="18"/>
      </w:rPr>
      <w:tab/>
      <w:t xml:space="preserve">  </w:t>
    </w:r>
    <w:r>
      <w:rPr>
        <w:color w:val="000080"/>
        <w:sz w:val="18"/>
        <w:szCs w:val="18"/>
      </w:rPr>
      <w:tab/>
    </w:r>
    <w:proofErr w:type="gramEnd"/>
    <w:r>
      <w:rPr>
        <w:color w:val="000080"/>
        <w:sz w:val="18"/>
        <w:szCs w:val="18"/>
      </w:rPr>
      <w:t xml:space="preserve">                        </w:t>
    </w:r>
    <w:r>
      <w:rPr>
        <w:color w:val="000080"/>
        <w:sz w:val="18"/>
        <w:szCs w:val="18"/>
        <w:u w:val="single"/>
      </w:rPr>
      <w:t>bozp@deraha.cz</w:t>
    </w:r>
  </w:p>
  <w:p w14:paraId="3A24A0E6" w14:textId="77777777" w:rsidR="000F01D5" w:rsidRDefault="000F01D5" w:rsidP="00317B8E">
    <w:pPr>
      <w:pStyle w:val="Zpat"/>
      <w:jc w:val="center"/>
      <w:rPr>
        <w:sz w:val="18"/>
        <w:szCs w:val="18"/>
      </w:rPr>
    </w:pPr>
    <w:r>
      <w:rPr>
        <w:sz w:val="16"/>
        <w:szCs w:val="16"/>
      </w:rPr>
      <w:t xml:space="preserve">tel. 608 918101                                                                                                                                                                          </w:t>
    </w:r>
    <w:r>
      <w:rPr>
        <w:sz w:val="18"/>
        <w:szCs w:val="18"/>
      </w:rPr>
      <w:t>tel. 608 41476</w:t>
    </w:r>
  </w:p>
  <w:p w14:paraId="2A3D69C1" w14:textId="77777777" w:rsidR="000F01D5" w:rsidRPr="008B6F58" w:rsidRDefault="000F01D5" w:rsidP="008B6F58">
    <w:pPr>
      <w:pStyle w:val="Zpat"/>
      <w:rPr>
        <w:color w:val="999999"/>
        <w:sz w:val="16"/>
        <w:szCs w:val="16"/>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357BCA" w14:textId="77777777" w:rsidR="000F01D5" w:rsidRDefault="000F01D5">
    <w:pPr>
      <w:jc w:val="center"/>
      <w:rPr>
        <w:sz w:val="19"/>
        <w:szCs w:val="19"/>
      </w:rPr>
    </w:pPr>
    <w:r>
      <w:rPr>
        <w:sz w:val="19"/>
        <w:szCs w:val="19"/>
      </w:rPr>
      <w:fldChar w:fldCharType="begin"/>
    </w:r>
    <w:r>
      <w:rPr>
        <w:sz w:val="19"/>
        <w:szCs w:val="19"/>
      </w:rPr>
      <w:instrText xml:space="preserve">PAGE  </w:instrText>
    </w:r>
    <w:r>
      <w:rPr>
        <w:sz w:val="19"/>
        <w:szCs w:val="19"/>
      </w:rPr>
      <w:fldChar w:fldCharType="separate"/>
    </w:r>
    <w:r>
      <w:rPr>
        <w:noProof/>
        <w:sz w:val="19"/>
        <w:szCs w:val="19"/>
      </w:rPr>
      <w:t>5</w:t>
    </w:r>
    <w:r>
      <w:rPr>
        <w:sz w:val="19"/>
        <w:szCs w:val="19"/>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7D424" w14:textId="77777777" w:rsidR="000F01D5" w:rsidRDefault="000F01D5">
    <w:pPr>
      <w:jc w:val="center"/>
      <w:rPr>
        <w:sz w:val="19"/>
        <w:szCs w:val="19"/>
      </w:rPr>
    </w:pPr>
    <w:r>
      <w:rPr>
        <w:sz w:val="19"/>
        <w:szCs w:val="19"/>
      </w:rPr>
      <w:fldChar w:fldCharType="begin"/>
    </w:r>
    <w:r>
      <w:rPr>
        <w:sz w:val="19"/>
        <w:szCs w:val="19"/>
      </w:rPr>
      <w:instrText xml:space="preserve">PAGE  </w:instrText>
    </w:r>
    <w:r>
      <w:rPr>
        <w:sz w:val="19"/>
        <w:szCs w:val="19"/>
      </w:rPr>
      <w:fldChar w:fldCharType="separate"/>
    </w:r>
    <w:r>
      <w:rPr>
        <w:noProof/>
        <w:sz w:val="19"/>
        <w:szCs w:val="19"/>
      </w:rPr>
      <w:t>8</w:t>
    </w:r>
    <w:r>
      <w:rPr>
        <w:sz w:val="19"/>
        <w:szCs w:val="19"/>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DA8B2E" w14:textId="77777777" w:rsidR="00D93542" w:rsidRDefault="00D93542">
      <w:r>
        <w:separator/>
      </w:r>
    </w:p>
  </w:footnote>
  <w:footnote w:type="continuationSeparator" w:id="0">
    <w:p w14:paraId="6A610639" w14:textId="77777777" w:rsidR="00D93542" w:rsidRDefault="00D935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BA568" w14:textId="77777777" w:rsidR="000F01D5" w:rsidRDefault="000F01D5" w:rsidP="00683E87">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22355ADA" w14:textId="77777777" w:rsidR="000F01D5" w:rsidRDefault="000F01D5" w:rsidP="00683E87">
    <w:pPr>
      <w:pStyle w:val="Zhlav"/>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85F323" w14:textId="77777777" w:rsidR="000F01D5" w:rsidRPr="00683E87" w:rsidRDefault="000F01D5" w:rsidP="00683E87">
    <w:pPr>
      <w:pStyle w:val="Zhlav"/>
      <w:framePr w:wrap="around" w:vAnchor="text" w:hAnchor="page" w:x="9879" w:y="-3"/>
      <w:rPr>
        <w:rStyle w:val="slostrnky"/>
        <w:color w:val="808080"/>
      </w:rPr>
    </w:pPr>
    <w:r w:rsidRPr="00683E87">
      <w:rPr>
        <w:rStyle w:val="slostrnky"/>
        <w:color w:val="808080"/>
      </w:rPr>
      <w:fldChar w:fldCharType="begin"/>
    </w:r>
    <w:r w:rsidRPr="00683E87">
      <w:rPr>
        <w:rStyle w:val="slostrnky"/>
        <w:color w:val="808080"/>
      </w:rPr>
      <w:instrText xml:space="preserve">PAGE  </w:instrText>
    </w:r>
    <w:r w:rsidRPr="00683E87">
      <w:rPr>
        <w:rStyle w:val="slostrnky"/>
        <w:color w:val="808080"/>
      </w:rPr>
      <w:fldChar w:fldCharType="separate"/>
    </w:r>
    <w:r>
      <w:rPr>
        <w:rStyle w:val="slostrnky"/>
        <w:noProof/>
        <w:color w:val="808080"/>
      </w:rPr>
      <w:t>10</w:t>
    </w:r>
    <w:r w:rsidRPr="00683E87">
      <w:rPr>
        <w:rStyle w:val="slostrnky"/>
        <w:color w:val="808080"/>
      </w:rPr>
      <w:fldChar w:fldCharType="end"/>
    </w:r>
  </w:p>
  <w:p w14:paraId="4DCD3718" w14:textId="77777777" w:rsidR="000F01D5" w:rsidRDefault="000F01D5" w:rsidP="00683E87">
    <w:pPr>
      <w:pStyle w:val="Zhlav"/>
      <w:pBdr>
        <w:top w:val="single" w:sz="4" w:space="1" w:color="808080"/>
        <w:left w:val="single" w:sz="4" w:space="4" w:color="808080"/>
        <w:bottom w:val="single" w:sz="4" w:space="0" w:color="808080"/>
        <w:right w:val="single" w:sz="4" w:space="4" w:color="808080"/>
      </w:pBdr>
      <w:ind w:right="360"/>
      <w:rPr>
        <w:rStyle w:val="slostrnky"/>
        <w:color w:val="808080"/>
      </w:rPr>
    </w:pPr>
    <w:r>
      <w:rPr>
        <w:color w:val="808080"/>
      </w:rPr>
      <w:t>Plán bezpečnosti a ochrany zdraví při práci</w:t>
    </w:r>
  </w:p>
  <w:p w14:paraId="54C76218" w14:textId="77777777" w:rsidR="000F01D5" w:rsidRDefault="000F01D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90073" w14:textId="77777777" w:rsidR="00FE2A06" w:rsidRDefault="00FE2A06">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445BC1" w14:textId="77777777" w:rsidR="000F01D5" w:rsidRDefault="000F01D5">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B88358" w14:textId="77777777" w:rsidR="000F01D5" w:rsidRPr="00683E87" w:rsidRDefault="000F01D5" w:rsidP="00683E87">
    <w:pPr>
      <w:pStyle w:val="Zhlav"/>
      <w:framePr w:wrap="around" w:vAnchor="text" w:hAnchor="page" w:x="10059" w:y="-3"/>
      <w:rPr>
        <w:rStyle w:val="slostrnky"/>
        <w:color w:val="808080"/>
      </w:rPr>
    </w:pPr>
    <w:r w:rsidRPr="00683E87">
      <w:rPr>
        <w:rStyle w:val="slostrnky"/>
        <w:color w:val="808080"/>
      </w:rPr>
      <w:fldChar w:fldCharType="begin"/>
    </w:r>
    <w:r w:rsidRPr="00683E87">
      <w:rPr>
        <w:rStyle w:val="slostrnky"/>
        <w:color w:val="808080"/>
      </w:rPr>
      <w:instrText xml:space="preserve">PAGE  </w:instrText>
    </w:r>
    <w:r w:rsidRPr="00683E87">
      <w:rPr>
        <w:rStyle w:val="slostrnky"/>
        <w:color w:val="808080"/>
      </w:rPr>
      <w:fldChar w:fldCharType="separate"/>
    </w:r>
    <w:r>
      <w:rPr>
        <w:rStyle w:val="slostrnky"/>
        <w:noProof/>
        <w:color w:val="808080"/>
      </w:rPr>
      <w:t>2</w:t>
    </w:r>
    <w:r w:rsidRPr="00683E87">
      <w:rPr>
        <w:rStyle w:val="slostrnky"/>
        <w:color w:val="808080"/>
      </w:rPr>
      <w:fldChar w:fldCharType="end"/>
    </w:r>
  </w:p>
  <w:p w14:paraId="419367F0" w14:textId="77777777" w:rsidR="000F01D5" w:rsidRDefault="000F01D5" w:rsidP="00683E87">
    <w:pPr>
      <w:pStyle w:val="Zhlav"/>
      <w:pBdr>
        <w:top w:val="single" w:sz="4" w:space="1" w:color="808080"/>
        <w:left w:val="single" w:sz="4" w:space="4" w:color="808080"/>
        <w:bottom w:val="single" w:sz="4" w:space="0" w:color="808080"/>
        <w:right w:val="single" w:sz="4" w:space="4" w:color="808080"/>
      </w:pBdr>
      <w:ind w:right="360"/>
      <w:rPr>
        <w:rStyle w:val="slostrnky"/>
        <w:color w:val="808080"/>
      </w:rPr>
    </w:pPr>
    <w:r>
      <w:rPr>
        <w:color w:val="808080"/>
      </w:rPr>
      <w:t>Plán bezpečnosti a ochrany zdraví při práci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580"/>
      <w:gridCol w:w="4580"/>
    </w:tblGrid>
    <w:tr w:rsidR="000F01D5" w14:paraId="0827B586" w14:textId="77777777" w:rsidTr="002E313F">
      <w:trPr>
        <w:tblCellSpacing w:w="15" w:type="dxa"/>
      </w:trPr>
      <w:tc>
        <w:tcPr>
          <w:tcW w:w="0" w:type="auto"/>
        </w:tcPr>
        <w:p w14:paraId="0016F555" w14:textId="77777777" w:rsidR="000F01D5" w:rsidRDefault="000F01D5"/>
      </w:tc>
      <w:tc>
        <w:tcPr>
          <w:tcW w:w="0" w:type="auto"/>
        </w:tcPr>
        <w:p w14:paraId="0BCE65E5" w14:textId="77777777" w:rsidR="000F01D5" w:rsidRDefault="000F01D5"/>
      </w:tc>
    </w:tr>
  </w:tbl>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E6C" w14:textId="77777777" w:rsidR="000F01D5" w:rsidRPr="00683E87" w:rsidRDefault="000F01D5" w:rsidP="00683E87">
    <w:pPr>
      <w:pStyle w:val="Zhlav"/>
      <w:framePr w:wrap="around" w:vAnchor="text" w:hAnchor="page" w:x="10059" w:y="-3"/>
      <w:rPr>
        <w:rStyle w:val="slostrnky"/>
        <w:color w:val="808080"/>
      </w:rPr>
    </w:pPr>
    <w:r w:rsidRPr="00683E87">
      <w:rPr>
        <w:rStyle w:val="slostrnky"/>
        <w:color w:val="808080"/>
      </w:rPr>
      <w:fldChar w:fldCharType="begin"/>
    </w:r>
    <w:r w:rsidRPr="00683E87">
      <w:rPr>
        <w:rStyle w:val="slostrnky"/>
        <w:color w:val="808080"/>
      </w:rPr>
      <w:instrText xml:space="preserve">PAGE  </w:instrText>
    </w:r>
    <w:r w:rsidRPr="00683E87">
      <w:rPr>
        <w:rStyle w:val="slostrnky"/>
        <w:color w:val="808080"/>
      </w:rPr>
      <w:fldChar w:fldCharType="separate"/>
    </w:r>
    <w:r>
      <w:rPr>
        <w:rStyle w:val="slostrnky"/>
        <w:noProof/>
        <w:color w:val="808080"/>
      </w:rPr>
      <w:t>4</w:t>
    </w:r>
    <w:r w:rsidRPr="00683E87">
      <w:rPr>
        <w:rStyle w:val="slostrnky"/>
        <w:color w:val="808080"/>
      </w:rPr>
      <w:fldChar w:fldCharType="end"/>
    </w:r>
  </w:p>
  <w:p w14:paraId="32AC54EB" w14:textId="77777777" w:rsidR="000F01D5" w:rsidRDefault="000F01D5" w:rsidP="00683E87">
    <w:pPr>
      <w:pStyle w:val="Zhlav"/>
      <w:pBdr>
        <w:top w:val="single" w:sz="4" w:space="1" w:color="808080"/>
        <w:left w:val="single" w:sz="4" w:space="4" w:color="808080"/>
        <w:bottom w:val="single" w:sz="4" w:space="0" w:color="808080"/>
        <w:right w:val="single" w:sz="4" w:space="4" w:color="808080"/>
      </w:pBdr>
      <w:ind w:right="360"/>
      <w:rPr>
        <w:rStyle w:val="slostrnky"/>
        <w:color w:val="808080"/>
      </w:rPr>
    </w:pPr>
    <w:r>
      <w:rPr>
        <w:color w:val="808080"/>
      </w:rPr>
      <w:t xml:space="preserve">Plán bezpečnosti a ochrany zdraví při práci – Seznam </w:t>
    </w:r>
    <w:proofErr w:type="gramStart"/>
    <w:r>
      <w:rPr>
        <w:color w:val="808080"/>
      </w:rPr>
      <w:t>zhotovitelů  č.</w:t>
    </w:r>
    <w:proofErr w:type="gramEnd"/>
    <w:r>
      <w:rPr>
        <w:color w:val="808080"/>
      </w:rPr>
      <w:t xml:space="preserve"> 2</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664"/>
      <w:gridCol w:w="5496"/>
    </w:tblGrid>
    <w:tr w:rsidR="000F01D5" w14:paraId="0BB320FF" w14:textId="77777777">
      <w:trPr>
        <w:tblCellSpacing w:w="15" w:type="dxa"/>
      </w:trPr>
      <w:tc>
        <w:tcPr>
          <w:tcW w:w="0" w:type="auto"/>
          <w:vAlign w:val="center"/>
          <w:hideMark/>
        </w:tcPr>
        <w:p w14:paraId="4D20ED43" w14:textId="77777777" w:rsidR="000F01D5" w:rsidRDefault="000F01D5">
          <w:pPr>
            <w:rPr>
              <w:sz w:val="16"/>
              <w:szCs w:val="16"/>
            </w:rPr>
          </w:pPr>
          <w:r>
            <w:rPr>
              <w:sz w:val="16"/>
              <w:szCs w:val="16"/>
            </w:rPr>
            <w:t>Lidická 1351, Ostrov</w:t>
          </w:r>
        </w:p>
      </w:tc>
      <w:tc>
        <w:tcPr>
          <w:tcW w:w="0" w:type="auto"/>
          <w:vAlign w:val="center"/>
          <w:hideMark/>
        </w:tcPr>
        <w:p w14:paraId="033B0ECB" w14:textId="77777777" w:rsidR="000F01D5" w:rsidRDefault="000F01D5">
          <w:pPr>
            <w:jc w:val="right"/>
            <w:rPr>
              <w:sz w:val="16"/>
              <w:szCs w:val="16"/>
            </w:rPr>
          </w:pPr>
          <w:proofErr w:type="spellStart"/>
          <w:proofErr w:type="gramStart"/>
          <w:r>
            <w:rPr>
              <w:sz w:val="16"/>
              <w:szCs w:val="16"/>
            </w:rPr>
            <w:t>Coordinator</w:t>
          </w:r>
          <w:proofErr w:type="spellEnd"/>
          <w:r>
            <w:rPr>
              <w:sz w:val="16"/>
              <w:szCs w:val="16"/>
            </w:rPr>
            <w:t xml:space="preserve"> - Petr</w:t>
          </w:r>
          <w:proofErr w:type="gramEnd"/>
          <w:r>
            <w:rPr>
              <w:sz w:val="16"/>
              <w:szCs w:val="16"/>
            </w:rPr>
            <w:t xml:space="preserve"> Dostál BOZP</w:t>
          </w: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8B6D12"/>
    <w:multiLevelType w:val="hybridMultilevel"/>
    <w:tmpl w:val="EA84832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154643FB"/>
    <w:multiLevelType w:val="hybridMultilevel"/>
    <w:tmpl w:val="CE2614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5632132"/>
    <w:multiLevelType w:val="hybridMultilevel"/>
    <w:tmpl w:val="78AE28A4"/>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88E2275"/>
    <w:multiLevelType w:val="hybridMultilevel"/>
    <w:tmpl w:val="386E338C"/>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4D2AE3"/>
    <w:multiLevelType w:val="hybridMultilevel"/>
    <w:tmpl w:val="03A8A8F6"/>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2A00091C"/>
    <w:multiLevelType w:val="hybridMultilevel"/>
    <w:tmpl w:val="4E8A754C"/>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2F434EAC"/>
    <w:multiLevelType w:val="hybridMultilevel"/>
    <w:tmpl w:val="81CAC3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02548E9"/>
    <w:multiLevelType w:val="hybridMultilevel"/>
    <w:tmpl w:val="90C4148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B03E71"/>
    <w:multiLevelType w:val="hybridMultilevel"/>
    <w:tmpl w:val="D846B3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7DF2FF2"/>
    <w:multiLevelType w:val="hybridMultilevel"/>
    <w:tmpl w:val="7A72DEF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1B623A8"/>
    <w:multiLevelType w:val="hybridMultilevel"/>
    <w:tmpl w:val="370643E8"/>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47C87885"/>
    <w:multiLevelType w:val="hybridMultilevel"/>
    <w:tmpl w:val="2A28A9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BE95CD8"/>
    <w:multiLevelType w:val="hybridMultilevel"/>
    <w:tmpl w:val="06C28356"/>
    <w:lvl w:ilvl="0" w:tplc="0405001B">
      <w:start w:val="1"/>
      <w:numFmt w:val="low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CC8565C"/>
    <w:multiLevelType w:val="hybridMultilevel"/>
    <w:tmpl w:val="5AF49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6CC0B9C"/>
    <w:multiLevelType w:val="hybridMultilevel"/>
    <w:tmpl w:val="33D621C8"/>
    <w:lvl w:ilvl="0" w:tplc="0405001B">
      <w:start w:val="1"/>
      <w:numFmt w:val="lowerRoman"/>
      <w:lvlText w:val="%1."/>
      <w:lvlJc w:val="right"/>
      <w:pPr>
        <w:ind w:left="776" w:hanging="360"/>
      </w:pPr>
    </w:lvl>
    <w:lvl w:ilvl="1" w:tplc="04050019" w:tentative="1">
      <w:start w:val="1"/>
      <w:numFmt w:val="lowerLetter"/>
      <w:lvlText w:val="%2."/>
      <w:lvlJc w:val="left"/>
      <w:pPr>
        <w:ind w:left="1496" w:hanging="360"/>
      </w:pPr>
    </w:lvl>
    <w:lvl w:ilvl="2" w:tplc="0405001B" w:tentative="1">
      <w:start w:val="1"/>
      <w:numFmt w:val="lowerRoman"/>
      <w:lvlText w:val="%3."/>
      <w:lvlJc w:val="right"/>
      <w:pPr>
        <w:ind w:left="2216" w:hanging="180"/>
      </w:pPr>
    </w:lvl>
    <w:lvl w:ilvl="3" w:tplc="0405000F" w:tentative="1">
      <w:start w:val="1"/>
      <w:numFmt w:val="decimal"/>
      <w:lvlText w:val="%4."/>
      <w:lvlJc w:val="left"/>
      <w:pPr>
        <w:ind w:left="2936" w:hanging="360"/>
      </w:pPr>
    </w:lvl>
    <w:lvl w:ilvl="4" w:tplc="04050019" w:tentative="1">
      <w:start w:val="1"/>
      <w:numFmt w:val="lowerLetter"/>
      <w:lvlText w:val="%5."/>
      <w:lvlJc w:val="left"/>
      <w:pPr>
        <w:ind w:left="3656" w:hanging="360"/>
      </w:pPr>
    </w:lvl>
    <w:lvl w:ilvl="5" w:tplc="0405001B" w:tentative="1">
      <w:start w:val="1"/>
      <w:numFmt w:val="lowerRoman"/>
      <w:lvlText w:val="%6."/>
      <w:lvlJc w:val="right"/>
      <w:pPr>
        <w:ind w:left="4376" w:hanging="180"/>
      </w:pPr>
    </w:lvl>
    <w:lvl w:ilvl="6" w:tplc="0405000F" w:tentative="1">
      <w:start w:val="1"/>
      <w:numFmt w:val="decimal"/>
      <w:lvlText w:val="%7."/>
      <w:lvlJc w:val="left"/>
      <w:pPr>
        <w:ind w:left="5096" w:hanging="360"/>
      </w:pPr>
    </w:lvl>
    <w:lvl w:ilvl="7" w:tplc="04050019" w:tentative="1">
      <w:start w:val="1"/>
      <w:numFmt w:val="lowerLetter"/>
      <w:lvlText w:val="%8."/>
      <w:lvlJc w:val="left"/>
      <w:pPr>
        <w:ind w:left="5816" w:hanging="360"/>
      </w:pPr>
    </w:lvl>
    <w:lvl w:ilvl="8" w:tplc="0405001B" w:tentative="1">
      <w:start w:val="1"/>
      <w:numFmt w:val="lowerRoman"/>
      <w:lvlText w:val="%9."/>
      <w:lvlJc w:val="right"/>
      <w:pPr>
        <w:ind w:left="6536" w:hanging="180"/>
      </w:pPr>
    </w:lvl>
  </w:abstractNum>
  <w:abstractNum w:abstractNumId="15" w15:restartNumberingAfterBreak="0">
    <w:nsid w:val="62B764C0"/>
    <w:multiLevelType w:val="hybridMultilevel"/>
    <w:tmpl w:val="1412781A"/>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4137B08"/>
    <w:multiLevelType w:val="multilevel"/>
    <w:tmpl w:val="6D3AE160"/>
    <w:lvl w:ilvl="0">
      <w:start w:val="1"/>
      <w:numFmt w:val="decimal"/>
      <w:pStyle w:val="3ce"/>
      <w:lvlText w:val="%1."/>
      <w:lvlJc w:val="left"/>
      <w:pPr>
        <w:tabs>
          <w:tab w:val="num" w:pos="645"/>
        </w:tabs>
        <w:ind w:left="645" w:hanging="645"/>
      </w:pPr>
      <w:rPr>
        <w:rFonts w:ascii="Times New Roman" w:eastAsia="Times New Roman" w:hAnsi="Times New Roman" w:cs="Times New Roman" w:hint="default"/>
        <w:b/>
        <w:sz w:val="28"/>
        <w:szCs w:val="28"/>
      </w:rPr>
    </w:lvl>
    <w:lvl w:ilvl="1">
      <w:start w:val="1"/>
      <w:numFmt w:val="decimal"/>
      <w:lvlText w:val="%1.%2."/>
      <w:lvlJc w:val="left"/>
      <w:pPr>
        <w:tabs>
          <w:tab w:val="num" w:pos="1410"/>
        </w:tabs>
        <w:ind w:left="1410" w:hanging="645"/>
      </w:pPr>
      <w:rPr>
        <w:rFonts w:ascii="Times New Roman" w:hAnsi="Times New Roman" w:cs="Times New Roman" w:hint="default"/>
        <w:b w:val="0"/>
        <w:sz w:val="24"/>
        <w:szCs w:val="24"/>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920"/>
        </w:tabs>
        <w:ind w:left="7920" w:hanging="1800"/>
      </w:pPr>
      <w:rPr>
        <w:rFonts w:hint="default"/>
      </w:rPr>
    </w:lvl>
  </w:abstractNum>
  <w:abstractNum w:abstractNumId="17" w15:restartNumberingAfterBreak="0">
    <w:nsid w:val="70F06E4E"/>
    <w:multiLevelType w:val="hybridMultilevel"/>
    <w:tmpl w:val="FF9A7180"/>
    <w:lvl w:ilvl="0" w:tplc="0405000D">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127451E"/>
    <w:multiLevelType w:val="hybridMultilevel"/>
    <w:tmpl w:val="AFE4528A"/>
    <w:lvl w:ilvl="0" w:tplc="0405001B">
      <w:start w:val="1"/>
      <w:numFmt w:val="lowerRoman"/>
      <w:lvlText w:val="%1."/>
      <w:lvlJc w:val="right"/>
      <w:pPr>
        <w:ind w:left="785" w:hanging="360"/>
      </w:p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9" w15:restartNumberingAfterBreak="0">
    <w:nsid w:val="7EC35F72"/>
    <w:multiLevelType w:val="hybridMultilevel"/>
    <w:tmpl w:val="7968250A"/>
    <w:lvl w:ilvl="0" w:tplc="04050009">
      <w:start w:val="1"/>
      <w:numFmt w:val="bullet"/>
      <w:lvlText w:val=""/>
      <w:lvlJc w:val="left"/>
      <w:pPr>
        <w:ind w:left="2160" w:hanging="360"/>
      </w:pPr>
      <w:rPr>
        <w:rFonts w:ascii="Wingdings" w:hAnsi="Wingdings"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20" w15:restartNumberingAfterBreak="0">
    <w:nsid w:val="7FE832B3"/>
    <w:multiLevelType w:val="multilevel"/>
    <w:tmpl w:val="55C4D5A8"/>
    <w:lvl w:ilvl="0">
      <w:start w:val="1"/>
      <w:numFmt w:val="decimal"/>
      <w:lvlText w:val="%1."/>
      <w:lvlJc w:val="left"/>
      <w:pPr>
        <w:tabs>
          <w:tab w:val="num" w:pos="645"/>
        </w:tabs>
        <w:ind w:left="645" w:hanging="645"/>
      </w:pPr>
      <w:rPr>
        <w:rFonts w:ascii="Times New Roman" w:eastAsia="Times New Roman" w:hAnsi="Times New Roman" w:cs="Times New Roman" w:hint="default"/>
        <w:b/>
        <w:sz w:val="28"/>
        <w:szCs w:val="28"/>
      </w:rPr>
    </w:lvl>
    <w:lvl w:ilvl="1">
      <w:start w:val="1"/>
      <w:numFmt w:val="lowerLetter"/>
      <w:lvlText w:val="%2)"/>
      <w:lvlJc w:val="left"/>
      <w:pPr>
        <w:tabs>
          <w:tab w:val="num" w:pos="1410"/>
        </w:tabs>
        <w:ind w:left="1410" w:hanging="645"/>
      </w:pPr>
      <w:rPr>
        <w:rFonts w:hint="default"/>
        <w:b w:val="0"/>
        <w:sz w:val="24"/>
        <w:szCs w:val="24"/>
      </w:rPr>
    </w:lvl>
    <w:lvl w:ilvl="2">
      <w:start w:val="1"/>
      <w:numFmt w:val="decimal"/>
      <w:lvlText w:val="%1.%2.%3."/>
      <w:lvlJc w:val="left"/>
      <w:pPr>
        <w:tabs>
          <w:tab w:val="num" w:pos="2250"/>
        </w:tabs>
        <w:ind w:left="2250" w:hanging="720"/>
      </w:pPr>
      <w:rPr>
        <w:rFonts w:hint="default"/>
      </w:rPr>
    </w:lvl>
    <w:lvl w:ilvl="3">
      <w:start w:val="1"/>
      <w:numFmt w:val="decimal"/>
      <w:lvlText w:val="%1.%2.%3.%4."/>
      <w:lvlJc w:val="left"/>
      <w:pPr>
        <w:tabs>
          <w:tab w:val="num" w:pos="3015"/>
        </w:tabs>
        <w:ind w:left="3015"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905"/>
        </w:tabs>
        <w:ind w:left="4905"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95"/>
        </w:tabs>
        <w:ind w:left="6795" w:hanging="1440"/>
      </w:pPr>
      <w:rPr>
        <w:rFonts w:hint="default"/>
      </w:rPr>
    </w:lvl>
    <w:lvl w:ilvl="8">
      <w:start w:val="1"/>
      <w:numFmt w:val="decimal"/>
      <w:lvlText w:val="%1.%2.%3.%4.%5.%6.%7.%8.%9."/>
      <w:lvlJc w:val="left"/>
      <w:pPr>
        <w:tabs>
          <w:tab w:val="num" w:pos="7920"/>
        </w:tabs>
        <w:ind w:left="7920" w:hanging="1800"/>
      </w:pPr>
      <w:rPr>
        <w:rFonts w:hint="default"/>
      </w:rPr>
    </w:lvl>
  </w:abstractNum>
  <w:num w:numId="1" w16cid:durableId="1100485486">
    <w:abstractNumId w:val="16"/>
  </w:num>
  <w:num w:numId="2" w16cid:durableId="830870354">
    <w:abstractNumId w:val="7"/>
  </w:num>
  <w:num w:numId="3" w16cid:durableId="500974213">
    <w:abstractNumId w:val="20"/>
  </w:num>
  <w:num w:numId="4" w16cid:durableId="730732512">
    <w:abstractNumId w:val="18"/>
  </w:num>
  <w:num w:numId="5" w16cid:durableId="505098977">
    <w:abstractNumId w:val="12"/>
  </w:num>
  <w:num w:numId="6" w16cid:durableId="866022393">
    <w:abstractNumId w:val="14"/>
  </w:num>
  <w:num w:numId="7" w16cid:durableId="131096579">
    <w:abstractNumId w:val="3"/>
  </w:num>
  <w:num w:numId="8" w16cid:durableId="1154831448">
    <w:abstractNumId w:val="1"/>
  </w:num>
  <w:num w:numId="9" w16cid:durableId="582684648">
    <w:abstractNumId w:val="13"/>
  </w:num>
  <w:num w:numId="10" w16cid:durableId="1673024199">
    <w:abstractNumId w:val="10"/>
  </w:num>
  <w:num w:numId="11" w16cid:durableId="1792507149">
    <w:abstractNumId w:val="11"/>
  </w:num>
  <w:num w:numId="12" w16cid:durableId="1782341341">
    <w:abstractNumId w:val="4"/>
  </w:num>
  <w:num w:numId="13" w16cid:durableId="1789006954">
    <w:abstractNumId w:val="5"/>
  </w:num>
  <w:num w:numId="14" w16cid:durableId="1407606006">
    <w:abstractNumId w:val="15"/>
  </w:num>
  <w:num w:numId="15" w16cid:durableId="171727865">
    <w:abstractNumId w:val="0"/>
  </w:num>
  <w:num w:numId="16" w16cid:durableId="364403317">
    <w:abstractNumId w:val="19"/>
  </w:num>
  <w:num w:numId="17" w16cid:durableId="1309629203">
    <w:abstractNumId w:val="17"/>
  </w:num>
  <w:num w:numId="18" w16cid:durableId="1936671629">
    <w:abstractNumId w:val="6"/>
  </w:num>
  <w:num w:numId="19" w16cid:durableId="901065251">
    <w:abstractNumId w:val="2"/>
  </w:num>
  <w:num w:numId="20" w16cid:durableId="794714832">
    <w:abstractNumId w:val="9"/>
  </w:num>
  <w:num w:numId="21" w16cid:durableId="2062054624">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73"/>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D0D0E"/>
    <w:rsid w:val="0002262B"/>
    <w:rsid w:val="00022FAF"/>
    <w:rsid w:val="0003678F"/>
    <w:rsid w:val="00040C05"/>
    <w:rsid w:val="00041714"/>
    <w:rsid w:val="00044FB9"/>
    <w:rsid w:val="00060B86"/>
    <w:rsid w:val="00061F46"/>
    <w:rsid w:val="00064F98"/>
    <w:rsid w:val="00071FEE"/>
    <w:rsid w:val="00073A5A"/>
    <w:rsid w:val="00075C74"/>
    <w:rsid w:val="000B563B"/>
    <w:rsid w:val="000C454C"/>
    <w:rsid w:val="000D456E"/>
    <w:rsid w:val="000F01D5"/>
    <w:rsid w:val="000F4B31"/>
    <w:rsid w:val="00100E15"/>
    <w:rsid w:val="001163B1"/>
    <w:rsid w:val="00136BE6"/>
    <w:rsid w:val="00141F90"/>
    <w:rsid w:val="00154BAA"/>
    <w:rsid w:val="00166364"/>
    <w:rsid w:val="0017458A"/>
    <w:rsid w:val="001753EF"/>
    <w:rsid w:val="00185E95"/>
    <w:rsid w:val="001A2023"/>
    <w:rsid w:val="001C1DE8"/>
    <w:rsid w:val="001C1F0E"/>
    <w:rsid w:val="001F29F6"/>
    <w:rsid w:val="00202E55"/>
    <w:rsid w:val="002224C1"/>
    <w:rsid w:val="002458FA"/>
    <w:rsid w:val="00272DEA"/>
    <w:rsid w:val="00280A0B"/>
    <w:rsid w:val="002A4B80"/>
    <w:rsid w:val="002B1434"/>
    <w:rsid w:val="002B1CCE"/>
    <w:rsid w:val="002C20EA"/>
    <w:rsid w:val="002C3B66"/>
    <w:rsid w:val="002E313F"/>
    <w:rsid w:val="00304FC5"/>
    <w:rsid w:val="00317B8E"/>
    <w:rsid w:val="00340DEE"/>
    <w:rsid w:val="003528E4"/>
    <w:rsid w:val="00370C32"/>
    <w:rsid w:val="00372C35"/>
    <w:rsid w:val="00394E25"/>
    <w:rsid w:val="003E2D35"/>
    <w:rsid w:val="003E6276"/>
    <w:rsid w:val="003E7EB3"/>
    <w:rsid w:val="00402D9F"/>
    <w:rsid w:val="00432830"/>
    <w:rsid w:val="00463498"/>
    <w:rsid w:val="0046523A"/>
    <w:rsid w:val="0047322F"/>
    <w:rsid w:val="004951E1"/>
    <w:rsid w:val="004963B2"/>
    <w:rsid w:val="004B0CF7"/>
    <w:rsid w:val="004D7470"/>
    <w:rsid w:val="004E7E89"/>
    <w:rsid w:val="00505578"/>
    <w:rsid w:val="00513F0B"/>
    <w:rsid w:val="00521734"/>
    <w:rsid w:val="00522C54"/>
    <w:rsid w:val="00524539"/>
    <w:rsid w:val="00535683"/>
    <w:rsid w:val="0053776D"/>
    <w:rsid w:val="00540B31"/>
    <w:rsid w:val="00545D73"/>
    <w:rsid w:val="00572B6C"/>
    <w:rsid w:val="005801F0"/>
    <w:rsid w:val="00583E16"/>
    <w:rsid w:val="00596D54"/>
    <w:rsid w:val="005B15C9"/>
    <w:rsid w:val="005D62EA"/>
    <w:rsid w:val="005F16AC"/>
    <w:rsid w:val="005F302F"/>
    <w:rsid w:val="006156BC"/>
    <w:rsid w:val="00616EFD"/>
    <w:rsid w:val="00626188"/>
    <w:rsid w:val="00626A6E"/>
    <w:rsid w:val="0062727F"/>
    <w:rsid w:val="00631E65"/>
    <w:rsid w:val="00634B5A"/>
    <w:rsid w:val="00640507"/>
    <w:rsid w:val="00647B3D"/>
    <w:rsid w:val="0065254F"/>
    <w:rsid w:val="0065427C"/>
    <w:rsid w:val="00683E87"/>
    <w:rsid w:val="007020BC"/>
    <w:rsid w:val="0071729F"/>
    <w:rsid w:val="0072079B"/>
    <w:rsid w:val="007264B4"/>
    <w:rsid w:val="00735F18"/>
    <w:rsid w:val="00752F5E"/>
    <w:rsid w:val="007633D7"/>
    <w:rsid w:val="0076477C"/>
    <w:rsid w:val="007700BB"/>
    <w:rsid w:val="00773DBD"/>
    <w:rsid w:val="007849DA"/>
    <w:rsid w:val="007873AD"/>
    <w:rsid w:val="00797099"/>
    <w:rsid w:val="007A3B92"/>
    <w:rsid w:val="007B0FF2"/>
    <w:rsid w:val="007B52DA"/>
    <w:rsid w:val="007B5555"/>
    <w:rsid w:val="007D1FD8"/>
    <w:rsid w:val="007D2F5A"/>
    <w:rsid w:val="007D740F"/>
    <w:rsid w:val="007F0922"/>
    <w:rsid w:val="00800DF3"/>
    <w:rsid w:val="00805B49"/>
    <w:rsid w:val="008123EC"/>
    <w:rsid w:val="008430AF"/>
    <w:rsid w:val="00851F26"/>
    <w:rsid w:val="00872CBF"/>
    <w:rsid w:val="00873D46"/>
    <w:rsid w:val="00890B24"/>
    <w:rsid w:val="008B6F58"/>
    <w:rsid w:val="008D1052"/>
    <w:rsid w:val="00902E05"/>
    <w:rsid w:val="0091727A"/>
    <w:rsid w:val="0094068D"/>
    <w:rsid w:val="00957589"/>
    <w:rsid w:val="00957F67"/>
    <w:rsid w:val="009656AC"/>
    <w:rsid w:val="00975739"/>
    <w:rsid w:val="0098235A"/>
    <w:rsid w:val="00986E90"/>
    <w:rsid w:val="009959AA"/>
    <w:rsid w:val="009A75C1"/>
    <w:rsid w:val="009D395B"/>
    <w:rsid w:val="009E09F6"/>
    <w:rsid w:val="00A01F54"/>
    <w:rsid w:val="00A05785"/>
    <w:rsid w:val="00A10997"/>
    <w:rsid w:val="00A1556E"/>
    <w:rsid w:val="00A2527F"/>
    <w:rsid w:val="00A31ED1"/>
    <w:rsid w:val="00A35E70"/>
    <w:rsid w:val="00A508B3"/>
    <w:rsid w:val="00A54884"/>
    <w:rsid w:val="00A6497D"/>
    <w:rsid w:val="00A70D76"/>
    <w:rsid w:val="00A804F5"/>
    <w:rsid w:val="00A81592"/>
    <w:rsid w:val="00A945CB"/>
    <w:rsid w:val="00AA3445"/>
    <w:rsid w:val="00AD2A04"/>
    <w:rsid w:val="00AE51AC"/>
    <w:rsid w:val="00AF62FF"/>
    <w:rsid w:val="00B01F5B"/>
    <w:rsid w:val="00B14001"/>
    <w:rsid w:val="00B3625E"/>
    <w:rsid w:val="00B4006A"/>
    <w:rsid w:val="00B558F6"/>
    <w:rsid w:val="00B57A49"/>
    <w:rsid w:val="00B60EE6"/>
    <w:rsid w:val="00B649E5"/>
    <w:rsid w:val="00B75117"/>
    <w:rsid w:val="00B77044"/>
    <w:rsid w:val="00B945A4"/>
    <w:rsid w:val="00BA4843"/>
    <w:rsid w:val="00BC2075"/>
    <w:rsid w:val="00BC2B9A"/>
    <w:rsid w:val="00BC52A4"/>
    <w:rsid w:val="00C00FBF"/>
    <w:rsid w:val="00C055B7"/>
    <w:rsid w:val="00C12090"/>
    <w:rsid w:val="00C3004A"/>
    <w:rsid w:val="00C74C8F"/>
    <w:rsid w:val="00C81829"/>
    <w:rsid w:val="00C8629D"/>
    <w:rsid w:val="00CD0D0E"/>
    <w:rsid w:val="00CE2A94"/>
    <w:rsid w:val="00CE7581"/>
    <w:rsid w:val="00D34FD2"/>
    <w:rsid w:val="00D51E9F"/>
    <w:rsid w:val="00D52FC0"/>
    <w:rsid w:val="00D73732"/>
    <w:rsid w:val="00D81570"/>
    <w:rsid w:val="00D823CE"/>
    <w:rsid w:val="00D86142"/>
    <w:rsid w:val="00D93542"/>
    <w:rsid w:val="00DA6319"/>
    <w:rsid w:val="00DC76AD"/>
    <w:rsid w:val="00DE1D79"/>
    <w:rsid w:val="00DE20A6"/>
    <w:rsid w:val="00DE5B29"/>
    <w:rsid w:val="00DF0F20"/>
    <w:rsid w:val="00DF3781"/>
    <w:rsid w:val="00DF5DEB"/>
    <w:rsid w:val="00E14A29"/>
    <w:rsid w:val="00E3223B"/>
    <w:rsid w:val="00E41FC5"/>
    <w:rsid w:val="00E5463B"/>
    <w:rsid w:val="00EA2CF8"/>
    <w:rsid w:val="00EB33A1"/>
    <w:rsid w:val="00EE41F6"/>
    <w:rsid w:val="00F04D64"/>
    <w:rsid w:val="00F153FB"/>
    <w:rsid w:val="00F20CC7"/>
    <w:rsid w:val="00F2159E"/>
    <w:rsid w:val="00F245BA"/>
    <w:rsid w:val="00F2484E"/>
    <w:rsid w:val="00F3030E"/>
    <w:rsid w:val="00F41831"/>
    <w:rsid w:val="00F4521A"/>
    <w:rsid w:val="00F466C5"/>
    <w:rsid w:val="00F70985"/>
    <w:rsid w:val="00F73385"/>
    <w:rsid w:val="00F752F9"/>
    <w:rsid w:val="00F902B8"/>
    <w:rsid w:val="00FE18BA"/>
    <w:rsid w:val="00FE2A06"/>
    <w:rsid w:val="00FE56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3"/>
    <o:shapelayout v:ext="edit">
      <o:idmap v:ext="edit" data="2"/>
    </o:shapelayout>
  </w:shapeDefaults>
  <w:decimalSymbol w:val=","/>
  <w:listSeparator w:val=";"/>
  <w14:docId w14:val="55B60ECC"/>
  <w15:docId w15:val="{29B4063F-4BF0-45A9-AFB8-BDEED39C0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
    <w:qFormat/>
    <w:pPr>
      <w:keepNext/>
      <w:spacing w:before="240" w:after="60"/>
      <w:outlineLvl w:val="0"/>
    </w:pPr>
    <w:rPr>
      <w:rFonts w:ascii="Arial" w:hAnsi="Arial" w:cs="Arial"/>
      <w:b/>
      <w:bCs/>
      <w:kern w:val="32"/>
      <w:sz w:val="32"/>
      <w:szCs w:val="32"/>
    </w:rPr>
  </w:style>
  <w:style w:type="paragraph" w:styleId="Nadpis2">
    <w:name w:val="heading 2"/>
    <w:basedOn w:val="Normln"/>
    <w:next w:val="Normln"/>
    <w:link w:val="Nadpis2Char"/>
    <w:uiPriority w:val="9"/>
    <w:unhideWhenUsed/>
    <w:qFormat/>
    <w:rsid w:val="00AD2A04"/>
    <w:pPr>
      <w:keepNext/>
      <w:spacing w:before="240" w:after="60"/>
      <w:outlineLvl w:val="1"/>
    </w:pPr>
    <w:rPr>
      <w:rFonts w:ascii="Cambria" w:hAnsi="Cambria"/>
      <w:b/>
      <w:bCs/>
      <w:i/>
      <w:iCs/>
      <w:sz w:val="28"/>
      <w:szCs w:val="28"/>
    </w:rPr>
  </w:style>
  <w:style w:type="paragraph" w:styleId="Nadpis3">
    <w:name w:val="heading 3"/>
    <w:basedOn w:val="Normln"/>
    <w:next w:val="Normln"/>
    <w:link w:val="Nadpis3Char"/>
    <w:uiPriority w:val="9"/>
    <w:semiHidden/>
    <w:unhideWhenUsed/>
    <w:qFormat/>
    <w:rsid w:val="00AD2A04"/>
    <w:pPr>
      <w:keepNext/>
      <w:spacing w:before="240" w:after="60"/>
      <w:outlineLvl w:val="2"/>
    </w:pPr>
    <w:rPr>
      <w:rFonts w:ascii="Cambria" w:hAnsi="Cambria"/>
      <w:b/>
      <w:bCs/>
      <w:sz w:val="26"/>
      <w:szCs w:val="26"/>
    </w:rPr>
  </w:style>
  <w:style w:type="paragraph" w:styleId="Nadpis4">
    <w:name w:val="heading 4"/>
    <w:basedOn w:val="Normln"/>
    <w:next w:val="Normln"/>
    <w:link w:val="Nadpis4Char"/>
    <w:uiPriority w:val="9"/>
    <w:semiHidden/>
    <w:unhideWhenUsed/>
    <w:qFormat/>
    <w:rsid w:val="00AD2A04"/>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60EE6"/>
    <w:rPr>
      <w:rFonts w:ascii="Arial" w:hAnsi="Arial" w:cs="Arial"/>
      <w:b/>
      <w:bCs/>
      <w:kern w:val="32"/>
      <w:sz w:val="32"/>
      <w:szCs w:val="32"/>
    </w:rPr>
  </w:style>
  <w:style w:type="character" w:customStyle="1" w:styleId="Nadpis2Char">
    <w:name w:val="Nadpis 2 Char"/>
    <w:link w:val="Nadpis2"/>
    <w:uiPriority w:val="9"/>
    <w:rsid w:val="00AD2A04"/>
    <w:rPr>
      <w:rFonts w:ascii="Cambria" w:eastAsia="Times New Roman" w:hAnsi="Cambria" w:cs="Times New Roman"/>
      <w:b/>
      <w:bCs/>
      <w:i/>
      <w:iCs/>
      <w:sz w:val="28"/>
      <w:szCs w:val="28"/>
    </w:rPr>
  </w:style>
  <w:style w:type="character" w:customStyle="1" w:styleId="Nadpis3Char">
    <w:name w:val="Nadpis 3 Char"/>
    <w:link w:val="Nadpis3"/>
    <w:uiPriority w:val="9"/>
    <w:semiHidden/>
    <w:rsid w:val="00AD2A04"/>
    <w:rPr>
      <w:rFonts w:ascii="Cambria" w:eastAsia="Times New Roman" w:hAnsi="Cambria" w:cs="Times New Roman"/>
      <w:b/>
      <w:bCs/>
      <w:sz w:val="26"/>
      <w:szCs w:val="26"/>
    </w:rPr>
  </w:style>
  <w:style w:type="character" w:customStyle="1" w:styleId="Nadpis4Char">
    <w:name w:val="Nadpis 4 Char"/>
    <w:link w:val="Nadpis4"/>
    <w:uiPriority w:val="9"/>
    <w:semiHidden/>
    <w:rsid w:val="00AD2A04"/>
    <w:rPr>
      <w:rFonts w:ascii="Calibri" w:eastAsia="Times New Roman" w:hAnsi="Calibri" w:cs="Times New Roman"/>
      <w:b/>
      <w:bCs/>
      <w:sz w:val="28"/>
      <w:szCs w:val="28"/>
    </w:r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link w:val="Zhlav"/>
    <w:uiPriority w:val="99"/>
    <w:rsid w:val="00B60EE6"/>
    <w:rPr>
      <w:sz w:val="24"/>
      <w:szCs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link w:val="Zpat"/>
    <w:uiPriority w:val="99"/>
    <w:rsid w:val="00B60EE6"/>
    <w:rPr>
      <w:sz w:val="24"/>
      <w:szCs w:val="24"/>
    </w:rPr>
  </w:style>
  <w:style w:type="paragraph" w:styleId="Zkladntext">
    <w:name w:val="Body Text"/>
    <w:basedOn w:val="Normln"/>
    <w:pPr>
      <w:jc w:val="center"/>
    </w:pPr>
    <w:rPr>
      <w:b/>
      <w:bCs/>
      <w:sz w:val="48"/>
    </w:rPr>
  </w:style>
  <w:style w:type="character" w:customStyle="1" w:styleId="nowrap">
    <w:name w:val="nowrap"/>
    <w:rsid w:val="00572B6C"/>
  </w:style>
  <w:style w:type="character" w:styleId="Siln">
    <w:name w:val="Strong"/>
    <w:uiPriority w:val="22"/>
    <w:qFormat/>
    <w:rPr>
      <w:b/>
      <w:bCs/>
    </w:rPr>
  </w:style>
  <w:style w:type="character" w:styleId="slostrnky">
    <w:name w:val="page number"/>
    <w:basedOn w:val="Standardnpsmoodstavce"/>
  </w:style>
  <w:style w:type="paragraph" w:customStyle="1" w:styleId="Normln0">
    <w:name w:val="Normln"/>
    <w:rPr>
      <w:rFonts w:ascii="Arial" w:hAnsi="Arial"/>
      <w:snapToGrid w:val="0"/>
      <w:sz w:val="24"/>
    </w:rPr>
  </w:style>
  <w:style w:type="paragraph" w:customStyle="1" w:styleId="Prosttext">
    <w:name w:val="Prost text"/>
    <w:basedOn w:val="Normln0"/>
    <w:next w:val="Normln0"/>
    <w:pPr>
      <w:autoSpaceDE w:val="0"/>
      <w:autoSpaceDN w:val="0"/>
      <w:adjustRightInd w:val="0"/>
    </w:pPr>
    <w:rPr>
      <w:snapToGrid/>
      <w:szCs w:val="24"/>
    </w:rPr>
  </w:style>
  <w:style w:type="paragraph" w:customStyle="1" w:styleId="Rozvrendokumentu">
    <w:name w:val="Rozvržení dokumentu"/>
    <w:basedOn w:val="Normln"/>
    <w:semiHidden/>
    <w:pPr>
      <w:shd w:val="clear" w:color="auto" w:fill="000080"/>
    </w:pPr>
    <w:rPr>
      <w:rFonts w:ascii="Tahoma" w:hAnsi="Tahoma" w:cs="Tahoma"/>
      <w:sz w:val="20"/>
      <w:szCs w:val="20"/>
    </w:rPr>
  </w:style>
  <w:style w:type="character" w:customStyle="1" w:styleId="preformatted">
    <w:name w:val="preformatted"/>
    <w:rsid w:val="00572B6C"/>
  </w:style>
  <w:style w:type="paragraph" w:styleId="Textbubliny">
    <w:name w:val="Balloon Text"/>
    <w:basedOn w:val="Normln"/>
    <w:link w:val="TextbublinyChar"/>
    <w:uiPriority w:val="99"/>
    <w:rsid w:val="00572B6C"/>
    <w:rPr>
      <w:rFonts w:ascii="Tahoma" w:hAnsi="Tahoma" w:cs="Tahoma"/>
      <w:sz w:val="16"/>
      <w:szCs w:val="16"/>
    </w:rPr>
  </w:style>
  <w:style w:type="character" w:customStyle="1" w:styleId="TextbublinyChar">
    <w:name w:val="Text bubliny Char"/>
    <w:link w:val="Textbubliny"/>
    <w:uiPriority w:val="99"/>
    <w:rsid w:val="00572B6C"/>
    <w:rPr>
      <w:rFonts w:ascii="Tahoma" w:hAnsi="Tahoma" w:cs="Tahoma"/>
      <w:sz w:val="16"/>
      <w:szCs w:val="16"/>
    </w:rPr>
  </w:style>
  <w:style w:type="paragraph" w:customStyle="1" w:styleId="3ce">
    <w:name w:val="3ce"/>
    <w:basedOn w:val="Nadpis1"/>
    <w:next w:val="Normln"/>
    <w:pPr>
      <w:numPr>
        <w:numId w:val="1"/>
      </w:numPr>
      <w:spacing w:after="240"/>
      <w:jc w:val="both"/>
    </w:pPr>
    <w:rPr>
      <w:rFonts w:ascii="Times New Roman" w:hAnsi="Times New Roman"/>
      <w:bCs w:val="0"/>
      <w:sz w:val="28"/>
      <w:szCs w:val="28"/>
      <w:u w:val="single"/>
    </w:rPr>
  </w:style>
  <w:style w:type="paragraph" w:styleId="Obsah1">
    <w:name w:val="toc 1"/>
    <w:basedOn w:val="Normln"/>
    <w:next w:val="Normln"/>
    <w:autoRedefine/>
    <w:uiPriority w:val="39"/>
    <w:rsid w:val="00CD0D0E"/>
    <w:pPr>
      <w:tabs>
        <w:tab w:val="left" w:pos="480"/>
        <w:tab w:val="right" w:leader="dot" w:pos="9540"/>
      </w:tabs>
      <w:ind w:left="540" w:hanging="540"/>
    </w:pPr>
  </w:style>
  <w:style w:type="character" w:styleId="Hypertextovodkaz">
    <w:name w:val="Hyperlink"/>
    <w:uiPriority w:val="99"/>
    <w:rPr>
      <w:color w:val="0000FF"/>
      <w:u w:val="single"/>
    </w:rPr>
  </w:style>
  <w:style w:type="table" w:styleId="Mkatabulky">
    <w:name w:val="Table Grid"/>
    <w:basedOn w:val="Normlntabulka"/>
    <w:uiPriority w:val="39"/>
    <w:rsid w:val="00272D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iPriority w:val="99"/>
    <w:unhideWhenUsed/>
    <w:rsid w:val="00AD2A04"/>
    <w:pPr>
      <w:spacing w:before="100" w:beforeAutospacing="1" w:after="100" w:afterAutospacing="1"/>
    </w:pPr>
  </w:style>
  <w:style w:type="paragraph" w:customStyle="1" w:styleId="Zhlav1">
    <w:name w:val="Záhlaví1"/>
    <w:basedOn w:val="Normln"/>
    <w:link w:val="HeaderChar"/>
    <w:rsid w:val="00B60EE6"/>
  </w:style>
  <w:style w:type="character" w:customStyle="1" w:styleId="HeaderChar">
    <w:name w:val="Header Char"/>
    <w:link w:val="Zhlav1"/>
    <w:uiPriority w:val="99"/>
    <w:locked/>
    <w:rsid w:val="00B60EE6"/>
    <w:rPr>
      <w:sz w:val="24"/>
      <w:szCs w:val="24"/>
    </w:rPr>
  </w:style>
  <w:style w:type="paragraph" w:customStyle="1" w:styleId="Zpat1">
    <w:name w:val="Zápatí1"/>
    <w:basedOn w:val="Normln"/>
    <w:link w:val="FooterChar"/>
    <w:rsid w:val="00B60EE6"/>
  </w:style>
  <w:style w:type="character" w:customStyle="1" w:styleId="FooterChar">
    <w:name w:val="Footer Char"/>
    <w:link w:val="Zpat1"/>
    <w:uiPriority w:val="99"/>
    <w:locked/>
    <w:rsid w:val="00B60EE6"/>
    <w:rPr>
      <w:sz w:val="24"/>
      <w:szCs w:val="24"/>
    </w:rPr>
  </w:style>
  <w:style w:type="paragraph" w:customStyle="1" w:styleId="Textbubliny1">
    <w:name w:val="Text bubliny1"/>
    <w:basedOn w:val="Normln"/>
    <w:link w:val="BalloonTextChar"/>
    <w:rsid w:val="00B60EE6"/>
  </w:style>
  <w:style w:type="character" w:customStyle="1" w:styleId="BalloonTextChar">
    <w:name w:val="Balloon Text Char"/>
    <w:link w:val="Textbubliny1"/>
    <w:uiPriority w:val="99"/>
    <w:locked/>
    <w:rsid w:val="00B60EE6"/>
    <w:rPr>
      <w:sz w:val="24"/>
      <w:szCs w:val="24"/>
    </w:rPr>
  </w:style>
  <w:style w:type="paragraph" w:customStyle="1" w:styleId="style1">
    <w:name w:val="style1"/>
    <w:basedOn w:val="Normln"/>
    <w:uiPriority w:val="99"/>
    <w:semiHidden/>
    <w:rsid w:val="004D7470"/>
    <w:pPr>
      <w:spacing w:before="100" w:beforeAutospacing="1" w:after="100" w:afterAutospacing="1"/>
    </w:pPr>
  </w:style>
  <w:style w:type="paragraph" w:customStyle="1" w:styleId="style2">
    <w:name w:val="style2"/>
    <w:basedOn w:val="Normln"/>
    <w:uiPriority w:val="99"/>
    <w:semiHidden/>
    <w:rsid w:val="004D7470"/>
    <w:pPr>
      <w:spacing w:before="100" w:beforeAutospacing="1" w:after="100" w:afterAutospacing="1"/>
    </w:pPr>
  </w:style>
  <w:style w:type="paragraph" w:customStyle="1" w:styleId="Zhlav2">
    <w:name w:val="Záhlaví2"/>
    <w:basedOn w:val="Normln"/>
    <w:rsid w:val="004D7470"/>
  </w:style>
  <w:style w:type="paragraph" w:customStyle="1" w:styleId="Zpat2">
    <w:name w:val="Zápatí2"/>
    <w:basedOn w:val="Normln"/>
    <w:rsid w:val="004D7470"/>
  </w:style>
  <w:style w:type="paragraph" w:customStyle="1" w:styleId="Textbubliny2">
    <w:name w:val="Text bubliny2"/>
    <w:basedOn w:val="Normln"/>
    <w:rsid w:val="004D7470"/>
  </w:style>
  <w:style w:type="table" w:customStyle="1" w:styleId="TableNormal">
    <w:name w:val="Table Normal"/>
    <w:uiPriority w:val="99"/>
    <w:semiHidden/>
    <w:qFormat/>
    <w:rsid w:val="004D7470"/>
    <w:tblPr>
      <w:tblCellMar>
        <w:top w:w="0" w:type="dxa"/>
        <w:left w:w="108" w:type="dxa"/>
        <w:bottom w:w="0" w:type="dxa"/>
        <w:right w:w="108" w:type="dxa"/>
      </w:tblCellMar>
    </w:tblPr>
  </w:style>
  <w:style w:type="paragraph" w:styleId="Obsah2">
    <w:name w:val="toc 2"/>
    <w:basedOn w:val="Normln"/>
    <w:next w:val="Normln"/>
    <w:autoRedefine/>
    <w:uiPriority w:val="39"/>
    <w:unhideWhenUsed/>
    <w:rsid w:val="004D7470"/>
    <w:pPr>
      <w:spacing w:after="100"/>
      <w:ind w:left="240"/>
    </w:pPr>
  </w:style>
  <w:style w:type="paragraph" w:styleId="Obsah3">
    <w:name w:val="toc 3"/>
    <w:basedOn w:val="Normln"/>
    <w:next w:val="Normln"/>
    <w:autoRedefine/>
    <w:uiPriority w:val="39"/>
    <w:unhideWhenUsed/>
    <w:rsid w:val="004D7470"/>
    <w:pPr>
      <w:spacing w:after="100"/>
      <w:ind w:left="480"/>
    </w:pPr>
  </w:style>
  <w:style w:type="paragraph" w:customStyle="1" w:styleId="Zhlav3">
    <w:name w:val="Záhlaví3"/>
    <w:basedOn w:val="Normln"/>
    <w:rsid w:val="00890B24"/>
  </w:style>
  <w:style w:type="paragraph" w:customStyle="1" w:styleId="Zpat3">
    <w:name w:val="Zápatí3"/>
    <w:basedOn w:val="Normln"/>
    <w:rsid w:val="00890B24"/>
  </w:style>
  <w:style w:type="paragraph" w:customStyle="1" w:styleId="Textbubliny3">
    <w:name w:val="Text bubliny3"/>
    <w:basedOn w:val="Normln"/>
    <w:rsid w:val="00890B24"/>
  </w:style>
  <w:style w:type="paragraph" w:styleId="Podnadpis">
    <w:name w:val="Subtitle"/>
    <w:basedOn w:val="Normln"/>
    <w:next w:val="Normln"/>
    <w:link w:val="PodnadpisChar"/>
    <w:qFormat/>
    <w:rsid w:val="007B0FF2"/>
    <w:pPr>
      <w:spacing w:after="60"/>
      <w:jc w:val="center"/>
      <w:outlineLvl w:val="1"/>
    </w:pPr>
    <w:rPr>
      <w:rFonts w:ascii="Cambria" w:hAnsi="Cambria"/>
    </w:rPr>
  </w:style>
  <w:style w:type="character" w:customStyle="1" w:styleId="PodnadpisChar">
    <w:name w:val="Podnadpis Char"/>
    <w:link w:val="Podnadpis"/>
    <w:rsid w:val="007B0FF2"/>
    <w:rPr>
      <w:rFonts w:ascii="Cambria" w:hAnsi="Cambria"/>
      <w:sz w:val="24"/>
      <w:szCs w:val="24"/>
    </w:rPr>
  </w:style>
  <w:style w:type="paragraph" w:styleId="Odstavecseseznamem">
    <w:name w:val="List Paragraph"/>
    <w:basedOn w:val="Normln"/>
    <w:uiPriority w:val="34"/>
    <w:qFormat/>
    <w:rsid w:val="00E14A29"/>
    <w:pPr>
      <w:spacing w:after="160" w:line="259" w:lineRule="auto"/>
      <w:ind w:left="720"/>
      <w:contextualSpacing/>
    </w:pPr>
    <w:rPr>
      <w:rFonts w:ascii="Calibri" w:eastAsia="Calibri" w:hAnsi="Calibri"/>
      <w:sz w:val="22"/>
      <w:szCs w:val="22"/>
      <w:lang w:eastAsia="en-US"/>
    </w:rPr>
  </w:style>
  <w:style w:type="character" w:styleId="Nevyeenzmnka">
    <w:name w:val="Unresolved Mention"/>
    <w:uiPriority w:val="99"/>
    <w:semiHidden/>
    <w:unhideWhenUsed/>
    <w:rsid w:val="00FE2A0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3823521">
      <w:bodyDiv w:val="1"/>
      <w:marLeft w:val="0"/>
      <w:marRight w:val="0"/>
      <w:marTop w:val="0"/>
      <w:marBottom w:val="0"/>
      <w:divBdr>
        <w:top w:val="none" w:sz="0" w:space="0" w:color="auto"/>
        <w:left w:val="none" w:sz="0" w:space="0" w:color="auto"/>
        <w:bottom w:val="none" w:sz="0" w:space="0" w:color="auto"/>
        <w:right w:val="none" w:sz="0" w:space="0" w:color="auto"/>
      </w:divBdr>
    </w:div>
    <w:div w:id="603617089">
      <w:bodyDiv w:val="1"/>
      <w:marLeft w:val="0"/>
      <w:marRight w:val="0"/>
      <w:marTop w:val="0"/>
      <w:marBottom w:val="0"/>
      <w:divBdr>
        <w:top w:val="none" w:sz="0" w:space="0" w:color="auto"/>
        <w:left w:val="none" w:sz="0" w:space="0" w:color="auto"/>
        <w:bottom w:val="none" w:sz="0" w:space="0" w:color="auto"/>
        <w:right w:val="none" w:sz="0" w:space="0" w:color="auto"/>
      </w:divBdr>
    </w:div>
    <w:div w:id="1279802596">
      <w:bodyDiv w:val="1"/>
      <w:marLeft w:val="0"/>
      <w:marRight w:val="0"/>
      <w:marTop w:val="0"/>
      <w:marBottom w:val="0"/>
      <w:divBdr>
        <w:top w:val="none" w:sz="0" w:space="0" w:color="auto"/>
        <w:left w:val="none" w:sz="0" w:space="0" w:color="auto"/>
        <w:bottom w:val="none" w:sz="0" w:space="0" w:color="auto"/>
        <w:right w:val="none" w:sz="0" w:space="0" w:color="auto"/>
      </w:divBdr>
      <w:divsChild>
        <w:div w:id="738216577">
          <w:marLeft w:val="0"/>
          <w:marRight w:val="0"/>
          <w:marTop w:val="0"/>
          <w:marBottom w:val="0"/>
          <w:divBdr>
            <w:top w:val="none" w:sz="0" w:space="0" w:color="auto"/>
            <w:left w:val="none" w:sz="0" w:space="0" w:color="auto"/>
            <w:bottom w:val="none" w:sz="0" w:space="0" w:color="auto"/>
            <w:right w:val="none" w:sz="0" w:space="0" w:color="auto"/>
          </w:divBdr>
          <w:divsChild>
            <w:div w:id="1488403935">
              <w:marLeft w:val="0"/>
              <w:marRight w:val="0"/>
              <w:marTop w:val="0"/>
              <w:marBottom w:val="0"/>
              <w:divBdr>
                <w:top w:val="none" w:sz="0" w:space="0" w:color="auto"/>
                <w:left w:val="none" w:sz="0" w:space="0" w:color="auto"/>
                <w:bottom w:val="none" w:sz="0" w:space="0" w:color="auto"/>
                <w:right w:val="none" w:sz="0" w:space="0" w:color="auto"/>
              </w:divBdr>
              <w:divsChild>
                <w:div w:id="454108218">
                  <w:marLeft w:val="0"/>
                  <w:marRight w:val="0"/>
                  <w:marTop w:val="0"/>
                  <w:marBottom w:val="0"/>
                  <w:divBdr>
                    <w:top w:val="none" w:sz="0" w:space="0" w:color="auto"/>
                    <w:left w:val="none" w:sz="0" w:space="0" w:color="auto"/>
                    <w:bottom w:val="none" w:sz="0" w:space="0" w:color="auto"/>
                    <w:right w:val="none" w:sz="0" w:space="0" w:color="auto"/>
                  </w:divBdr>
                  <w:divsChild>
                    <w:div w:id="726756487">
                      <w:marLeft w:val="0"/>
                      <w:marRight w:val="0"/>
                      <w:marTop w:val="0"/>
                      <w:marBottom w:val="0"/>
                      <w:divBdr>
                        <w:top w:val="none" w:sz="0" w:space="0" w:color="auto"/>
                        <w:left w:val="none" w:sz="0" w:space="0" w:color="auto"/>
                        <w:bottom w:val="none" w:sz="0" w:space="0" w:color="auto"/>
                        <w:right w:val="none" w:sz="0" w:space="0" w:color="auto"/>
                      </w:divBdr>
                      <w:divsChild>
                        <w:div w:id="1337611081">
                          <w:marLeft w:val="0"/>
                          <w:marRight w:val="0"/>
                          <w:marTop w:val="0"/>
                          <w:marBottom w:val="0"/>
                          <w:divBdr>
                            <w:top w:val="none" w:sz="0" w:space="0" w:color="auto"/>
                            <w:left w:val="none" w:sz="0" w:space="0" w:color="auto"/>
                            <w:bottom w:val="none" w:sz="0" w:space="0" w:color="auto"/>
                            <w:right w:val="none" w:sz="0" w:space="0" w:color="auto"/>
                          </w:divBdr>
                          <w:divsChild>
                            <w:div w:id="1977056927">
                              <w:marLeft w:val="0"/>
                              <w:marRight w:val="0"/>
                              <w:marTop w:val="0"/>
                              <w:marBottom w:val="0"/>
                              <w:divBdr>
                                <w:top w:val="none" w:sz="0" w:space="0" w:color="auto"/>
                                <w:left w:val="none" w:sz="0" w:space="0" w:color="auto"/>
                                <w:bottom w:val="none" w:sz="0" w:space="0" w:color="auto"/>
                                <w:right w:val="none" w:sz="0" w:space="0" w:color="auto"/>
                              </w:divBdr>
                              <w:divsChild>
                                <w:div w:id="634137476">
                                  <w:marLeft w:val="0"/>
                                  <w:marRight w:val="0"/>
                                  <w:marTop w:val="0"/>
                                  <w:marBottom w:val="0"/>
                                  <w:divBdr>
                                    <w:top w:val="none" w:sz="0" w:space="0" w:color="auto"/>
                                    <w:left w:val="none" w:sz="0" w:space="0" w:color="auto"/>
                                    <w:bottom w:val="none" w:sz="0" w:space="0" w:color="auto"/>
                                    <w:right w:val="none" w:sz="0" w:space="0" w:color="auto"/>
                                  </w:divBdr>
                                  <w:divsChild>
                                    <w:div w:id="1590625501">
                                      <w:marLeft w:val="0"/>
                                      <w:marRight w:val="0"/>
                                      <w:marTop w:val="0"/>
                                      <w:marBottom w:val="0"/>
                                      <w:divBdr>
                                        <w:top w:val="none" w:sz="0" w:space="0" w:color="auto"/>
                                        <w:left w:val="none" w:sz="0" w:space="0" w:color="auto"/>
                                        <w:bottom w:val="none" w:sz="0" w:space="0" w:color="auto"/>
                                        <w:right w:val="none" w:sz="0" w:space="0" w:color="auto"/>
                                      </w:divBdr>
                                      <w:divsChild>
                                        <w:div w:id="1441488732">
                                          <w:marLeft w:val="0"/>
                                          <w:marRight w:val="0"/>
                                          <w:marTop w:val="0"/>
                                          <w:marBottom w:val="0"/>
                                          <w:divBdr>
                                            <w:top w:val="none" w:sz="0" w:space="0" w:color="auto"/>
                                            <w:left w:val="none" w:sz="0" w:space="0" w:color="auto"/>
                                            <w:bottom w:val="none" w:sz="0" w:space="0" w:color="auto"/>
                                            <w:right w:val="none" w:sz="0" w:space="0" w:color="auto"/>
                                          </w:divBdr>
                                          <w:divsChild>
                                            <w:div w:id="1070152583">
                                              <w:marLeft w:val="0"/>
                                              <w:marRight w:val="0"/>
                                              <w:marTop w:val="0"/>
                                              <w:marBottom w:val="0"/>
                                              <w:divBdr>
                                                <w:top w:val="none" w:sz="0" w:space="0" w:color="auto"/>
                                                <w:left w:val="none" w:sz="0" w:space="0" w:color="auto"/>
                                                <w:bottom w:val="none" w:sz="0" w:space="0" w:color="auto"/>
                                                <w:right w:val="none" w:sz="0" w:space="0" w:color="auto"/>
                                              </w:divBdr>
                                              <w:divsChild>
                                                <w:div w:id="162934215">
                                                  <w:marLeft w:val="0"/>
                                                  <w:marRight w:val="0"/>
                                                  <w:marTop w:val="0"/>
                                                  <w:marBottom w:val="0"/>
                                                  <w:divBdr>
                                                    <w:top w:val="none" w:sz="0" w:space="0" w:color="auto"/>
                                                    <w:left w:val="none" w:sz="0" w:space="0" w:color="auto"/>
                                                    <w:bottom w:val="none" w:sz="0" w:space="0" w:color="auto"/>
                                                    <w:right w:val="none" w:sz="0" w:space="0" w:color="auto"/>
                                                  </w:divBdr>
                                                  <w:divsChild>
                                                    <w:div w:id="1469783693">
                                                      <w:marLeft w:val="0"/>
                                                      <w:marRight w:val="0"/>
                                                      <w:marTop w:val="0"/>
                                                      <w:marBottom w:val="0"/>
                                                      <w:divBdr>
                                                        <w:top w:val="none" w:sz="0" w:space="0" w:color="auto"/>
                                                        <w:left w:val="none" w:sz="0" w:space="0" w:color="auto"/>
                                                        <w:bottom w:val="none" w:sz="0" w:space="0" w:color="auto"/>
                                                        <w:right w:val="none" w:sz="0" w:space="0" w:color="auto"/>
                                                      </w:divBdr>
                                                      <w:divsChild>
                                                        <w:div w:id="896745208">
                                                          <w:marLeft w:val="0"/>
                                                          <w:marRight w:val="0"/>
                                                          <w:marTop w:val="0"/>
                                                          <w:marBottom w:val="0"/>
                                                          <w:divBdr>
                                                            <w:top w:val="none" w:sz="0" w:space="0" w:color="auto"/>
                                                            <w:left w:val="none" w:sz="0" w:space="0" w:color="auto"/>
                                                            <w:bottom w:val="none" w:sz="0" w:space="0" w:color="auto"/>
                                                            <w:right w:val="none" w:sz="0" w:space="0" w:color="auto"/>
                                                          </w:divBdr>
                                                          <w:divsChild>
                                                            <w:div w:id="1873493822">
                                                              <w:marLeft w:val="0"/>
                                                              <w:marRight w:val="0"/>
                                                              <w:marTop w:val="0"/>
                                                              <w:marBottom w:val="0"/>
                                                              <w:divBdr>
                                                                <w:top w:val="none" w:sz="0" w:space="0" w:color="auto"/>
                                                                <w:left w:val="none" w:sz="0" w:space="0" w:color="auto"/>
                                                                <w:bottom w:val="none" w:sz="0" w:space="0" w:color="auto"/>
                                                                <w:right w:val="none" w:sz="0" w:space="0" w:color="auto"/>
                                                              </w:divBdr>
                                                              <w:divsChild>
                                                                <w:div w:id="1071194831">
                                                                  <w:marLeft w:val="0"/>
                                                                  <w:marRight w:val="0"/>
                                                                  <w:marTop w:val="0"/>
                                                                  <w:marBottom w:val="0"/>
                                                                  <w:divBdr>
                                                                    <w:top w:val="none" w:sz="0" w:space="0" w:color="auto"/>
                                                                    <w:left w:val="none" w:sz="0" w:space="0" w:color="auto"/>
                                                                    <w:bottom w:val="none" w:sz="0" w:space="0" w:color="auto"/>
                                                                    <w:right w:val="none" w:sz="0" w:space="0" w:color="auto"/>
                                                                  </w:divBdr>
                                                                  <w:divsChild>
                                                                    <w:div w:id="1679624811">
                                                                      <w:marLeft w:val="0"/>
                                                                      <w:marRight w:val="0"/>
                                                                      <w:marTop w:val="0"/>
                                                                      <w:marBottom w:val="0"/>
                                                                      <w:divBdr>
                                                                        <w:top w:val="none" w:sz="0" w:space="0" w:color="auto"/>
                                                                        <w:left w:val="none" w:sz="0" w:space="0" w:color="auto"/>
                                                                        <w:bottom w:val="none" w:sz="0" w:space="0" w:color="auto"/>
                                                                        <w:right w:val="none" w:sz="0" w:space="0" w:color="auto"/>
                                                                      </w:divBdr>
                                                                      <w:divsChild>
                                                                        <w:div w:id="149927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3536892">
      <w:bodyDiv w:val="1"/>
      <w:marLeft w:val="0"/>
      <w:marRight w:val="0"/>
      <w:marTop w:val="0"/>
      <w:marBottom w:val="0"/>
      <w:divBdr>
        <w:top w:val="none" w:sz="0" w:space="0" w:color="auto"/>
        <w:left w:val="none" w:sz="0" w:space="0" w:color="auto"/>
        <w:bottom w:val="none" w:sz="0" w:space="0" w:color="auto"/>
        <w:right w:val="none" w:sz="0" w:space="0" w:color="auto"/>
      </w:divBdr>
    </w:div>
    <w:div w:id="1453598634">
      <w:bodyDiv w:val="1"/>
      <w:marLeft w:val="0"/>
      <w:marRight w:val="0"/>
      <w:marTop w:val="0"/>
      <w:marBottom w:val="0"/>
      <w:divBdr>
        <w:top w:val="none" w:sz="0" w:space="0" w:color="auto"/>
        <w:left w:val="none" w:sz="0" w:space="0" w:color="auto"/>
        <w:bottom w:val="none" w:sz="0" w:space="0" w:color="auto"/>
        <w:right w:val="none" w:sz="0" w:space="0" w:color="auto"/>
      </w:divBdr>
    </w:div>
    <w:div w:id="1499808603">
      <w:bodyDiv w:val="1"/>
      <w:marLeft w:val="0"/>
      <w:marRight w:val="0"/>
      <w:marTop w:val="0"/>
      <w:marBottom w:val="0"/>
      <w:divBdr>
        <w:top w:val="none" w:sz="0" w:space="0" w:color="auto"/>
        <w:left w:val="none" w:sz="0" w:space="0" w:color="auto"/>
        <w:bottom w:val="none" w:sz="0" w:space="0" w:color="auto"/>
        <w:right w:val="none" w:sz="0" w:space="0" w:color="auto"/>
      </w:divBdr>
    </w:div>
    <w:div w:id="1629506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7.xml"/><Relationship Id="rId7" Type="http://schemas.openxmlformats.org/officeDocument/2006/relationships/image" Target="media/image1.png"/><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oter" Target="footer6.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header" Target="header8.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http://www.e-safetyshop.eu/uploads/images_products_large/92.jpg" TargetMode="Externa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image" Target="media/image4.jpeg"/><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petrdostal@email.cz"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mailto:petrdostal@"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18</Pages>
  <Words>5329</Words>
  <Characters>31445</Characters>
  <Application>Microsoft Office Word</Application>
  <DocSecurity>0</DocSecurity>
  <Lines>262</Lines>
  <Paragraphs>73</Paragraphs>
  <ScaleCrop>false</ScaleCrop>
  <HeadingPairs>
    <vt:vector size="2" baseType="variant">
      <vt:variant>
        <vt:lpstr>Název</vt:lpstr>
      </vt:variant>
      <vt:variant>
        <vt:i4>1</vt:i4>
      </vt:variant>
    </vt:vector>
  </HeadingPairs>
  <TitlesOfParts>
    <vt:vector size="1" baseType="lpstr">
      <vt:lpstr>Místní provozně bezpečnostní předpis</vt:lpstr>
    </vt:vector>
  </TitlesOfParts>
  <Company/>
  <LinksUpToDate>false</LinksUpToDate>
  <CharactersWithSpaces>36701</CharactersWithSpaces>
  <SharedDoc>false</SharedDoc>
  <HLinks>
    <vt:vector size="120" baseType="variant">
      <vt:variant>
        <vt:i4>1310770</vt:i4>
      </vt:variant>
      <vt:variant>
        <vt:i4>104</vt:i4>
      </vt:variant>
      <vt:variant>
        <vt:i4>0</vt:i4>
      </vt:variant>
      <vt:variant>
        <vt:i4>5</vt:i4>
      </vt:variant>
      <vt:variant>
        <vt:lpwstr/>
      </vt:variant>
      <vt:variant>
        <vt:lpwstr>_Toc187639746</vt:lpwstr>
      </vt:variant>
      <vt:variant>
        <vt:i4>1310770</vt:i4>
      </vt:variant>
      <vt:variant>
        <vt:i4>98</vt:i4>
      </vt:variant>
      <vt:variant>
        <vt:i4>0</vt:i4>
      </vt:variant>
      <vt:variant>
        <vt:i4>5</vt:i4>
      </vt:variant>
      <vt:variant>
        <vt:lpwstr/>
      </vt:variant>
      <vt:variant>
        <vt:lpwstr>_Toc187639745</vt:lpwstr>
      </vt:variant>
      <vt:variant>
        <vt:i4>1310770</vt:i4>
      </vt:variant>
      <vt:variant>
        <vt:i4>92</vt:i4>
      </vt:variant>
      <vt:variant>
        <vt:i4>0</vt:i4>
      </vt:variant>
      <vt:variant>
        <vt:i4>5</vt:i4>
      </vt:variant>
      <vt:variant>
        <vt:lpwstr/>
      </vt:variant>
      <vt:variant>
        <vt:lpwstr>_Toc187639744</vt:lpwstr>
      </vt:variant>
      <vt:variant>
        <vt:i4>1310770</vt:i4>
      </vt:variant>
      <vt:variant>
        <vt:i4>86</vt:i4>
      </vt:variant>
      <vt:variant>
        <vt:i4>0</vt:i4>
      </vt:variant>
      <vt:variant>
        <vt:i4>5</vt:i4>
      </vt:variant>
      <vt:variant>
        <vt:lpwstr/>
      </vt:variant>
      <vt:variant>
        <vt:lpwstr>_Toc187639743</vt:lpwstr>
      </vt:variant>
      <vt:variant>
        <vt:i4>1310770</vt:i4>
      </vt:variant>
      <vt:variant>
        <vt:i4>80</vt:i4>
      </vt:variant>
      <vt:variant>
        <vt:i4>0</vt:i4>
      </vt:variant>
      <vt:variant>
        <vt:i4>5</vt:i4>
      </vt:variant>
      <vt:variant>
        <vt:lpwstr/>
      </vt:variant>
      <vt:variant>
        <vt:lpwstr>_Toc187639742</vt:lpwstr>
      </vt:variant>
      <vt:variant>
        <vt:i4>1310770</vt:i4>
      </vt:variant>
      <vt:variant>
        <vt:i4>74</vt:i4>
      </vt:variant>
      <vt:variant>
        <vt:i4>0</vt:i4>
      </vt:variant>
      <vt:variant>
        <vt:i4>5</vt:i4>
      </vt:variant>
      <vt:variant>
        <vt:lpwstr/>
      </vt:variant>
      <vt:variant>
        <vt:lpwstr>_Toc187639741</vt:lpwstr>
      </vt:variant>
      <vt:variant>
        <vt:i4>1310770</vt:i4>
      </vt:variant>
      <vt:variant>
        <vt:i4>68</vt:i4>
      </vt:variant>
      <vt:variant>
        <vt:i4>0</vt:i4>
      </vt:variant>
      <vt:variant>
        <vt:i4>5</vt:i4>
      </vt:variant>
      <vt:variant>
        <vt:lpwstr/>
      </vt:variant>
      <vt:variant>
        <vt:lpwstr>_Toc187639740</vt:lpwstr>
      </vt:variant>
      <vt:variant>
        <vt:i4>1245234</vt:i4>
      </vt:variant>
      <vt:variant>
        <vt:i4>62</vt:i4>
      </vt:variant>
      <vt:variant>
        <vt:i4>0</vt:i4>
      </vt:variant>
      <vt:variant>
        <vt:i4>5</vt:i4>
      </vt:variant>
      <vt:variant>
        <vt:lpwstr/>
      </vt:variant>
      <vt:variant>
        <vt:lpwstr>_Toc187639739</vt:lpwstr>
      </vt:variant>
      <vt:variant>
        <vt:i4>1245234</vt:i4>
      </vt:variant>
      <vt:variant>
        <vt:i4>56</vt:i4>
      </vt:variant>
      <vt:variant>
        <vt:i4>0</vt:i4>
      </vt:variant>
      <vt:variant>
        <vt:i4>5</vt:i4>
      </vt:variant>
      <vt:variant>
        <vt:lpwstr/>
      </vt:variant>
      <vt:variant>
        <vt:lpwstr>_Toc187639738</vt:lpwstr>
      </vt:variant>
      <vt:variant>
        <vt:i4>1245234</vt:i4>
      </vt:variant>
      <vt:variant>
        <vt:i4>50</vt:i4>
      </vt:variant>
      <vt:variant>
        <vt:i4>0</vt:i4>
      </vt:variant>
      <vt:variant>
        <vt:i4>5</vt:i4>
      </vt:variant>
      <vt:variant>
        <vt:lpwstr/>
      </vt:variant>
      <vt:variant>
        <vt:lpwstr>_Toc187639737</vt:lpwstr>
      </vt:variant>
      <vt:variant>
        <vt:i4>1245234</vt:i4>
      </vt:variant>
      <vt:variant>
        <vt:i4>44</vt:i4>
      </vt:variant>
      <vt:variant>
        <vt:i4>0</vt:i4>
      </vt:variant>
      <vt:variant>
        <vt:i4>5</vt:i4>
      </vt:variant>
      <vt:variant>
        <vt:lpwstr/>
      </vt:variant>
      <vt:variant>
        <vt:lpwstr>_Toc187639736</vt:lpwstr>
      </vt:variant>
      <vt:variant>
        <vt:i4>1245234</vt:i4>
      </vt:variant>
      <vt:variant>
        <vt:i4>38</vt:i4>
      </vt:variant>
      <vt:variant>
        <vt:i4>0</vt:i4>
      </vt:variant>
      <vt:variant>
        <vt:i4>5</vt:i4>
      </vt:variant>
      <vt:variant>
        <vt:lpwstr/>
      </vt:variant>
      <vt:variant>
        <vt:lpwstr>_Toc187639735</vt:lpwstr>
      </vt:variant>
      <vt:variant>
        <vt:i4>1245234</vt:i4>
      </vt:variant>
      <vt:variant>
        <vt:i4>32</vt:i4>
      </vt:variant>
      <vt:variant>
        <vt:i4>0</vt:i4>
      </vt:variant>
      <vt:variant>
        <vt:i4>5</vt:i4>
      </vt:variant>
      <vt:variant>
        <vt:lpwstr/>
      </vt:variant>
      <vt:variant>
        <vt:lpwstr>_Toc187639734</vt:lpwstr>
      </vt:variant>
      <vt:variant>
        <vt:i4>1245234</vt:i4>
      </vt:variant>
      <vt:variant>
        <vt:i4>26</vt:i4>
      </vt:variant>
      <vt:variant>
        <vt:i4>0</vt:i4>
      </vt:variant>
      <vt:variant>
        <vt:i4>5</vt:i4>
      </vt:variant>
      <vt:variant>
        <vt:lpwstr/>
      </vt:variant>
      <vt:variant>
        <vt:lpwstr>_Toc187639733</vt:lpwstr>
      </vt:variant>
      <vt:variant>
        <vt:i4>1245234</vt:i4>
      </vt:variant>
      <vt:variant>
        <vt:i4>20</vt:i4>
      </vt:variant>
      <vt:variant>
        <vt:i4>0</vt:i4>
      </vt:variant>
      <vt:variant>
        <vt:i4>5</vt:i4>
      </vt:variant>
      <vt:variant>
        <vt:lpwstr/>
      </vt:variant>
      <vt:variant>
        <vt:lpwstr>_Toc187639732</vt:lpwstr>
      </vt:variant>
      <vt:variant>
        <vt:i4>1245234</vt:i4>
      </vt:variant>
      <vt:variant>
        <vt:i4>14</vt:i4>
      </vt:variant>
      <vt:variant>
        <vt:i4>0</vt:i4>
      </vt:variant>
      <vt:variant>
        <vt:i4>5</vt:i4>
      </vt:variant>
      <vt:variant>
        <vt:lpwstr/>
      </vt:variant>
      <vt:variant>
        <vt:lpwstr>_Toc187639731</vt:lpwstr>
      </vt:variant>
      <vt:variant>
        <vt:i4>1245234</vt:i4>
      </vt:variant>
      <vt:variant>
        <vt:i4>8</vt:i4>
      </vt:variant>
      <vt:variant>
        <vt:i4>0</vt:i4>
      </vt:variant>
      <vt:variant>
        <vt:i4>5</vt:i4>
      </vt:variant>
      <vt:variant>
        <vt:lpwstr/>
      </vt:variant>
      <vt:variant>
        <vt:lpwstr>_Toc187639730</vt:lpwstr>
      </vt:variant>
      <vt:variant>
        <vt:i4>1179698</vt:i4>
      </vt:variant>
      <vt:variant>
        <vt:i4>2</vt:i4>
      </vt:variant>
      <vt:variant>
        <vt:i4>0</vt:i4>
      </vt:variant>
      <vt:variant>
        <vt:i4>5</vt:i4>
      </vt:variant>
      <vt:variant>
        <vt:lpwstr/>
      </vt:variant>
      <vt:variant>
        <vt:lpwstr>_Toc187639729</vt:lpwstr>
      </vt:variant>
      <vt:variant>
        <vt:i4>3276865</vt:i4>
      </vt:variant>
      <vt:variant>
        <vt:i4>11</vt:i4>
      </vt:variant>
      <vt:variant>
        <vt:i4>0</vt:i4>
      </vt:variant>
      <vt:variant>
        <vt:i4>5</vt:i4>
      </vt:variant>
      <vt:variant>
        <vt:lpwstr>mailto:petr.dostal@cmail.cz</vt:lpwstr>
      </vt:variant>
      <vt:variant>
        <vt:lpwstr/>
      </vt:variant>
      <vt:variant>
        <vt:i4>3276865</vt:i4>
      </vt:variant>
      <vt:variant>
        <vt:i4>5</vt:i4>
      </vt:variant>
      <vt:variant>
        <vt:i4>0</vt:i4>
      </vt:variant>
      <vt:variant>
        <vt:i4>5</vt:i4>
      </vt:variant>
      <vt:variant>
        <vt:lpwstr>mailto:petr.dostal@cmail.cz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Místní provozně bezpečnostní předpis</dc:title>
  <dc:creator>Petr Dostál</dc:creator>
  <cp:lastModifiedBy>Petr Dostál</cp:lastModifiedBy>
  <cp:revision>3</cp:revision>
  <cp:lastPrinted>2025-08-17T17:50:00Z</cp:lastPrinted>
  <dcterms:created xsi:type="dcterms:W3CDTF">2026-01-13T16:40:00Z</dcterms:created>
  <dcterms:modified xsi:type="dcterms:W3CDTF">2026-01-24T17:46:00Z</dcterms:modified>
</cp:coreProperties>
</file>